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980" w:type="dxa"/>
        <w:jc w:val="left"/>
        <w:tblInd w:w="0" w:type="dxa"/>
        <w:tblLayout w:type="fixed"/>
        <w:tblCellMar>
          <w:top w:w="0" w:type="dxa"/>
          <w:left w:w="28" w:type="dxa"/>
          <w:bottom w:w="0" w:type="dxa"/>
          <w:right w:w="28" w:type="dxa"/>
        </w:tblCellMar>
        <w:tblLook w:val="04a0" w:firstRow="1" w:noVBand="1" w:lastRow="0" w:firstColumn="1" w:lastColumn="0" w:noHBand="0"/>
      </w:tblPr>
      <w:tblGrid>
        <w:gridCol w:w="88"/>
        <w:gridCol w:w="76"/>
        <w:gridCol w:w="256"/>
        <w:gridCol w:w="113"/>
        <w:gridCol w:w="56"/>
        <w:gridCol w:w="57"/>
        <w:gridCol w:w="90"/>
        <w:gridCol w:w="200"/>
        <w:gridCol w:w="28"/>
        <w:gridCol w:w="79"/>
        <w:gridCol w:w="114"/>
        <w:gridCol w:w="119"/>
        <w:gridCol w:w="878"/>
        <w:gridCol w:w="56"/>
        <w:gridCol w:w="114"/>
        <w:gridCol w:w="86"/>
        <w:gridCol w:w="28"/>
        <w:gridCol w:w="79"/>
        <w:gridCol w:w="176"/>
        <w:gridCol w:w="114"/>
        <w:gridCol w:w="248"/>
        <w:gridCol w:w="122"/>
        <w:gridCol w:w="54"/>
        <w:gridCol w:w="307"/>
        <w:gridCol w:w="33"/>
        <w:gridCol w:w="28"/>
        <w:gridCol w:w="511"/>
        <w:gridCol w:w="57"/>
        <w:gridCol w:w="348"/>
        <w:gridCol w:w="225"/>
        <w:gridCol w:w="193"/>
        <w:gridCol w:w="566"/>
        <w:gridCol w:w="341"/>
        <w:gridCol w:w="118"/>
        <w:gridCol w:w="30"/>
        <w:gridCol w:w="57"/>
        <w:gridCol w:w="760"/>
        <w:gridCol w:w="80"/>
        <w:gridCol w:w="2838"/>
        <w:gridCol w:w="92"/>
        <w:gridCol w:w="165"/>
      </w:tblGrid>
      <w:tr>
        <w:trPr/>
        <w:tc>
          <w:tcPr>
            <w:tcW w:w="9980" w:type="dxa"/>
            <w:gridSpan w:val="41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val="clear"/>
            <w:vAlign w:val="center"/>
          </w:tcPr>
          <w:p>
            <w:pPr>
              <w:pStyle w:val="Normal"/>
              <w:spacing w:lineRule="auto" w:line="240" w:before="20" w:after="20"/>
              <w:ind w:hanging="0" w:left="113"/>
              <w:jc w:val="center"/>
              <w:rPr>
                <w:rFonts w:ascii="Nimbus Roman" w:hAnsi="Nimbus Roman"/>
                <w:sz w:val="26"/>
                <w:szCs w:val="26"/>
              </w:rPr>
            </w:pPr>
            <w:r>
              <w:rPr>
                <w:rFonts w:eastAsia="CourierNew" w:cs="CourierNew" w:ascii="Nimbus Roman" w:hAnsi="Nimbus Roman"/>
                <w:b/>
                <w:sz w:val="26"/>
                <w:szCs w:val="26"/>
              </w:rPr>
              <w:t>ИЗВЕЩЕНИЕ О ПРОВЕДЕНИИ ЗАСЕДАНИЯ СОГЛАСИТЕЛЬНОЙ КОМИССИИ ПО ВОПРОСУ СОГЛАСОВАНИЯ МЕСТОПОЛОЖЕНИЯ ГРАНИЦ ЗЕМЕЛЬНЫХ УЧАСТКОВ ПРИ ВЫПОЛНЕНИИ КОМПЛЕКСНЫХ КАДАСТРОВЫХ РАБОТ</w:t>
            </w:r>
          </w:p>
        </w:tc>
      </w:tr>
      <w:tr>
        <w:trPr/>
        <w:tc>
          <w:tcPr>
            <w:tcW w:w="9980" w:type="dxa"/>
            <w:gridSpan w:val="41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val="clear"/>
            <w:vAlign w:val="bottom"/>
          </w:tcPr>
          <w:p>
            <w:pPr>
              <w:pStyle w:val="Normal"/>
              <w:spacing w:lineRule="auto" w:line="240" w:before="20" w:after="0"/>
              <w:ind w:firstLine="567" w:left="170"/>
              <w:jc w:val="both"/>
              <w:rPr>
                <w:rFonts w:ascii="Nimbus Roman" w:hAnsi="Nimbus Roman"/>
                <w:sz w:val="26"/>
                <w:szCs w:val="26"/>
              </w:rPr>
            </w:pPr>
            <w:r>
              <w:rPr>
                <w:rFonts w:eastAsia="CourierNew" w:cs="CourierNew" w:ascii="Nimbus Roman" w:hAnsi="Nimbus Roman"/>
                <w:sz w:val="26"/>
                <w:szCs w:val="26"/>
              </w:rPr>
              <w:t>В отношении объектов недвижимого имущества, расположенных на территории кадастрового квартала (территориях нескольких смежных кадастровых кварталов):</w:t>
            </w:r>
          </w:p>
        </w:tc>
      </w:tr>
      <w:tr>
        <w:trPr/>
        <w:tc>
          <w:tcPr>
            <w:tcW w:w="3571" w:type="dxa"/>
            <w:gridSpan w:val="25"/>
            <w:tcBorders>
              <w:left w:val="single" w:sz="4" w:space="0" w:color="000000"/>
            </w:tcBorders>
            <w:shd w:color="auto" w:val="clear"/>
            <w:vAlign w:val="bottom"/>
          </w:tcPr>
          <w:p>
            <w:pPr>
              <w:pStyle w:val="Normal"/>
              <w:spacing w:lineRule="auto" w:line="240" w:before="0" w:after="0"/>
              <w:ind w:hanging="0" w:left="170"/>
              <w:jc w:val="left"/>
              <w:rPr>
                <w:rFonts w:ascii="Nimbus Roman" w:hAnsi="Nimbus Roman"/>
                <w:sz w:val="26"/>
                <w:szCs w:val="26"/>
              </w:rPr>
            </w:pPr>
            <w:r>
              <w:rPr>
                <w:rFonts w:eastAsia="CourierNew" w:cs="CourierNew" w:ascii="Nimbus Roman" w:hAnsi="Nimbus Roman"/>
                <w:sz w:val="26"/>
                <w:szCs w:val="26"/>
              </w:rPr>
              <w:t>субъект Российской Федерации</w:t>
            </w:r>
          </w:p>
        </w:tc>
        <w:tc>
          <w:tcPr>
            <w:tcW w:w="6152" w:type="dxa"/>
            <w:gridSpan w:val="14"/>
            <w:tcBorders>
              <w:bottom w:val="single" w:sz="4" w:space="0" w:color="000000"/>
            </w:tcBorders>
            <w:shd w:color="auto" w:val="clear"/>
            <w:vAlign w:val="bottom"/>
          </w:tcPr>
          <w:p>
            <w:pPr>
              <w:pStyle w:val="Normal"/>
              <w:spacing w:lineRule="auto" w:line="240" w:before="0" w:after="0"/>
              <w:ind w:hanging="0" w:left="0"/>
              <w:jc w:val="left"/>
              <w:rPr>
                <w:rFonts w:ascii="Nimbus Roman" w:hAnsi="Nimbus Roman"/>
                <w:sz w:val="26"/>
                <w:szCs w:val="26"/>
              </w:rPr>
            </w:pPr>
            <w:r>
              <w:rPr>
                <w:rFonts w:eastAsia="Times New Roman" w:cs="Times New Roman" w:ascii="Nimbus Roman" w:hAnsi="Nimbus Roman"/>
                <w:b/>
                <w:bCs/>
                <w:sz w:val="26"/>
                <w:szCs w:val="26"/>
              </w:rPr>
              <w:t>Херсонская область</w:t>
            </w:r>
          </w:p>
        </w:tc>
        <w:tc>
          <w:tcPr>
            <w:tcW w:w="257" w:type="dxa"/>
            <w:gridSpan w:val="2"/>
            <w:tcBorders>
              <w:right w:val="single" w:sz="4" w:space="0" w:color="000000"/>
            </w:tcBorders>
            <w:shd w:color="auto" w:val="clear"/>
            <w:vAlign w:val="bottom"/>
          </w:tcPr>
          <w:p>
            <w:pPr>
              <w:pStyle w:val="Normal"/>
              <w:spacing w:lineRule="auto" w:line="240" w:before="0" w:after="0"/>
              <w:ind w:hanging="0" w:left="0"/>
              <w:jc w:val="left"/>
              <w:rPr>
                <w:rFonts w:ascii="Nimbus Roman" w:hAnsi="Nimbus Roman"/>
                <w:sz w:val="26"/>
                <w:szCs w:val="26"/>
              </w:rPr>
            </w:pPr>
            <w:r>
              <w:rPr>
                <w:rFonts w:eastAsia="CourierNew" w:cs="CourierNew" w:ascii="Nimbus Roman" w:hAnsi="Nimbus Roman"/>
                <w:sz w:val="26"/>
                <w:szCs w:val="26"/>
              </w:rPr>
              <w:t>,</w:t>
            </w:r>
          </w:p>
        </w:tc>
      </w:tr>
      <w:tr>
        <w:trPr/>
        <w:tc>
          <w:tcPr>
            <w:tcW w:w="3231" w:type="dxa"/>
            <w:gridSpan w:val="23"/>
            <w:tcBorders>
              <w:left w:val="single" w:sz="4" w:space="0" w:color="000000"/>
            </w:tcBorders>
            <w:shd w:color="auto" w:val="clear"/>
            <w:vAlign w:val="bottom"/>
          </w:tcPr>
          <w:p>
            <w:pPr>
              <w:pStyle w:val="Normal"/>
              <w:spacing w:lineRule="auto" w:line="240" w:before="0" w:after="0"/>
              <w:ind w:hanging="0" w:left="170"/>
              <w:jc w:val="left"/>
              <w:rPr>
                <w:rFonts w:ascii="Nimbus Roman" w:hAnsi="Nimbus Roman"/>
                <w:sz w:val="26"/>
                <w:szCs w:val="26"/>
              </w:rPr>
            </w:pPr>
            <w:r>
              <w:rPr>
                <w:rFonts w:eastAsia="CourierNew" w:cs="CourierNew" w:ascii="Nimbus Roman" w:hAnsi="Nimbus Roman"/>
                <w:sz w:val="26"/>
                <w:szCs w:val="26"/>
              </w:rPr>
              <w:t>муниципальное образование</w:t>
            </w:r>
          </w:p>
        </w:tc>
        <w:tc>
          <w:tcPr>
            <w:tcW w:w="6492" w:type="dxa"/>
            <w:gridSpan w:val="16"/>
            <w:tcBorders>
              <w:bottom w:val="single" w:sz="4" w:space="0" w:color="000000"/>
            </w:tcBorders>
            <w:shd w:color="auto" w:val="clear"/>
            <w:vAlign w:val="bottom"/>
          </w:tcPr>
          <w:p>
            <w:pPr>
              <w:pStyle w:val="Normal"/>
              <w:spacing w:lineRule="auto" w:line="240" w:before="0" w:after="0"/>
              <w:ind w:hanging="0" w:left="0"/>
              <w:jc w:val="left"/>
              <w:rPr>
                <w:rFonts w:ascii="Nimbus Roman" w:hAnsi="Nimbus Roman"/>
                <w:sz w:val="26"/>
                <w:szCs w:val="26"/>
              </w:rPr>
            </w:pPr>
            <w:r>
              <w:rPr>
                <w:rFonts w:eastAsia="Times New Roman" w:cs="Times New Roman" w:ascii="Nimbus Roman" w:hAnsi="Nimbus Roman"/>
                <w:b/>
                <w:bCs/>
                <w:sz w:val="26"/>
                <w:szCs w:val="26"/>
              </w:rPr>
              <w:t>Генический муниципальный округ</w:t>
            </w:r>
          </w:p>
        </w:tc>
        <w:tc>
          <w:tcPr>
            <w:tcW w:w="257" w:type="dxa"/>
            <w:gridSpan w:val="2"/>
            <w:tcBorders>
              <w:right w:val="single" w:sz="4" w:space="0" w:color="000000"/>
            </w:tcBorders>
            <w:shd w:color="auto" w:val="clear"/>
            <w:vAlign w:val="bottom"/>
          </w:tcPr>
          <w:p>
            <w:pPr>
              <w:pStyle w:val="Normal"/>
              <w:spacing w:lineRule="auto" w:line="240" w:before="0" w:after="0"/>
              <w:ind w:hanging="0" w:left="0"/>
              <w:jc w:val="left"/>
              <w:rPr>
                <w:rFonts w:ascii="Nimbus Roman" w:hAnsi="Nimbus Roman"/>
                <w:sz w:val="26"/>
                <w:szCs w:val="26"/>
              </w:rPr>
            </w:pPr>
            <w:r>
              <w:rPr>
                <w:rFonts w:eastAsia="CourierNew" w:cs="CourierNew" w:ascii="Nimbus Roman" w:hAnsi="Nimbus Roman"/>
                <w:sz w:val="26"/>
                <w:szCs w:val="26"/>
              </w:rPr>
              <w:t>,</w:t>
            </w:r>
          </w:p>
        </w:tc>
      </w:tr>
      <w:tr>
        <w:trPr/>
        <w:tc>
          <w:tcPr>
            <w:tcW w:w="2154" w:type="dxa"/>
            <w:gridSpan w:val="13"/>
            <w:tcBorders>
              <w:left w:val="single" w:sz="4" w:space="0" w:color="000000"/>
            </w:tcBorders>
            <w:shd w:color="auto" w:val="clear"/>
            <w:vAlign w:val="bottom"/>
          </w:tcPr>
          <w:p>
            <w:pPr>
              <w:pStyle w:val="Normal"/>
              <w:spacing w:lineRule="auto" w:line="240" w:before="0" w:after="0"/>
              <w:ind w:hanging="0" w:left="170"/>
              <w:jc w:val="left"/>
              <w:rPr>
                <w:rFonts w:ascii="Nimbus Roman" w:hAnsi="Nimbus Roman"/>
                <w:sz w:val="26"/>
                <w:szCs w:val="26"/>
              </w:rPr>
            </w:pPr>
            <w:r>
              <w:rPr>
                <w:rFonts w:eastAsia="CourierNew" w:cs="CourierNew" w:ascii="Nimbus Roman" w:hAnsi="Nimbus Roman"/>
                <w:sz w:val="26"/>
                <w:szCs w:val="26"/>
              </w:rPr>
              <w:t>населенный пункт</w:t>
            </w:r>
          </w:p>
        </w:tc>
        <w:tc>
          <w:tcPr>
            <w:tcW w:w="7569" w:type="dxa"/>
            <w:gridSpan w:val="26"/>
            <w:tcBorders>
              <w:bottom w:val="single" w:sz="4" w:space="0" w:color="000000"/>
            </w:tcBorders>
            <w:shd w:color="auto" w:val="clear"/>
            <w:vAlign w:val="bottom"/>
          </w:tcPr>
          <w:p>
            <w:pPr>
              <w:pStyle w:val="Normal"/>
              <w:ind w:hanging="0" w:left="0"/>
              <w:jc w:val="left"/>
              <w:rPr>
                <w:rFonts w:ascii="Nimbus Roman" w:hAnsi="Nimbus Roman"/>
                <w:sz w:val="26"/>
                <w:szCs w:val="26"/>
              </w:rPr>
            </w:pPr>
            <w:r>
              <w:rPr>
                <w:rFonts w:ascii="Nimbus Roman" w:hAnsi="Nimbus Roman"/>
                <w:b/>
                <w:bCs/>
                <w:sz w:val="26"/>
                <w:szCs w:val="26"/>
              </w:rPr>
              <w:t>г. Геническ</w:t>
            </w:r>
          </w:p>
          <w:p>
            <w:pPr>
              <w:pStyle w:val="Normal"/>
              <w:ind w:hanging="0" w:left="0"/>
              <w:jc w:val="center"/>
              <w:rPr>
                <w:rFonts w:ascii="Nimbus Roman" w:hAnsi="Nimbus Roman" w:eastAsia="Times New Roman" w:cs="Times New Roman"/>
                <w:b/>
                <w:bCs/>
                <w:sz w:val="26"/>
                <w:szCs w:val="26"/>
                <w:highlight w:val="none"/>
                <w:shd w:fill="FFFF00" w:val="clear"/>
              </w:rPr>
            </w:pPr>
            <w:r>
              <w:rPr>
                <w:rFonts w:eastAsia="Times New Roman" w:cs="Times New Roman" w:ascii="Nimbus Roman" w:hAnsi="Nimbus Roman"/>
                <w:b/>
                <w:bCs/>
                <w:sz w:val="26"/>
                <w:szCs w:val="26"/>
                <w:shd w:fill="FFFF00" w:val="clear"/>
              </w:rPr>
            </w:r>
          </w:p>
        </w:tc>
        <w:tc>
          <w:tcPr>
            <w:tcW w:w="257" w:type="dxa"/>
            <w:gridSpan w:val="2"/>
            <w:tcBorders>
              <w:right w:val="single" w:sz="4" w:space="0" w:color="000000"/>
            </w:tcBorders>
            <w:shd w:color="auto" w:val="clear"/>
            <w:vAlign w:val="bottom"/>
          </w:tcPr>
          <w:p>
            <w:pPr>
              <w:pStyle w:val="Normal"/>
              <w:spacing w:lineRule="auto" w:line="240" w:before="0" w:after="0"/>
              <w:ind w:hanging="0" w:left="0"/>
              <w:jc w:val="left"/>
              <w:rPr>
                <w:rFonts w:ascii="Nimbus Roman" w:hAnsi="Nimbus Roman"/>
                <w:sz w:val="26"/>
                <w:szCs w:val="26"/>
              </w:rPr>
            </w:pPr>
            <w:r>
              <w:rPr>
                <w:rFonts w:eastAsia="CourierNew" w:cs="CourierNew" w:ascii="Nimbus Roman" w:hAnsi="Nimbus Roman"/>
                <w:sz w:val="26"/>
                <w:szCs w:val="26"/>
              </w:rPr>
              <w:t>,</w:t>
            </w:r>
          </w:p>
        </w:tc>
      </w:tr>
      <w:tr>
        <w:trPr>
          <w:trHeight w:val="326" w:hRule="atLeast"/>
        </w:trPr>
        <w:tc>
          <w:tcPr>
            <w:tcW w:w="9980" w:type="dxa"/>
            <w:gridSpan w:val="41"/>
            <w:tcBorders>
              <w:left w:val="single" w:sz="4" w:space="0" w:color="000000"/>
              <w:right w:val="single" w:sz="4" w:space="0" w:color="000000"/>
            </w:tcBorders>
            <w:shd w:color="auto" w:val="clear"/>
            <w:vAlign w:val="center"/>
          </w:tcPr>
          <w:p>
            <w:pPr>
              <w:pStyle w:val="user4"/>
              <w:ind w:hanging="0" w:left="0" w:right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94:21:1010004</w:t>
            </w:r>
          </w:p>
        </w:tc>
      </w:tr>
      <w:tr>
        <w:trPr/>
        <w:tc>
          <w:tcPr>
            <w:tcW w:w="164" w:type="dxa"/>
            <w:gridSpan w:val="2"/>
            <w:tcBorders>
              <w:left w:val="single" w:sz="4" w:space="0" w:color="000000"/>
            </w:tcBorders>
            <w:shd w:color="auto" w:val="clear"/>
            <w:vAlign w:val="bottom"/>
          </w:tcPr>
          <w:p>
            <w:pPr>
              <w:pStyle w:val="Normal"/>
              <w:spacing w:lineRule="auto" w:line="240" w:before="0" w:after="0"/>
              <w:ind w:hanging="0" w:left="0"/>
              <w:jc w:val="left"/>
              <w:rPr>
                <w:rFonts w:ascii="Nimbus Roman" w:hAnsi="Nimbus Roman" w:eastAsia="CourierNew" w:cs="CourierNew"/>
                <w:sz w:val="26"/>
                <w:szCs w:val="26"/>
              </w:rPr>
            </w:pPr>
            <w:r>
              <w:rPr>
                <w:rFonts w:eastAsia="CourierNew" w:cs="CourierNew" w:ascii="Nimbus Roman" w:hAnsi="Nimbus Roman"/>
                <w:sz w:val="26"/>
                <w:szCs w:val="26"/>
              </w:rPr>
            </w:r>
          </w:p>
        </w:tc>
        <w:tc>
          <w:tcPr>
            <w:tcW w:w="9651" w:type="dxa"/>
            <w:gridSpan w:val="38"/>
            <w:tcBorders>
              <w:top w:val="single" w:sz="4" w:space="0" w:color="000000"/>
              <w:bottom w:val="single" w:sz="4" w:space="0" w:color="000000"/>
            </w:tcBorders>
            <w:shd w:color="auto" w:val="clear"/>
            <w:vAlign w:val="bottom"/>
          </w:tcPr>
          <w:p>
            <w:pPr>
              <w:pStyle w:val="Normal"/>
              <w:spacing w:lineRule="auto" w:line="240" w:before="0" w:after="0"/>
              <w:ind w:hanging="0" w:left="0"/>
              <w:jc w:val="left"/>
              <w:rPr>
                <w:rFonts w:ascii="Nimbus Roman" w:hAnsi="Nimbus Roman" w:eastAsia="CourierNew" w:cs="CourierNew"/>
                <w:sz w:val="26"/>
                <w:szCs w:val="26"/>
              </w:rPr>
            </w:pPr>
            <w:r>
              <w:rPr>
                <w:rFonts w:eastAsia="CourierNew" w:cs="CourierNew" w:ascii="Nimbus Roman" w:hAnsi="Nimbus Roman"/>
                <w:sz w:val="26"/>
                <w:szCs w:val="26"/>
              </w:rPr>
            </w:r>
          </w:p>
        </w:tc>
        <w:tc>
          <w:tcPr>
            <w:tcW w:w="165" w:type="dxa"/>
            <w:tcBorders>
              <w:right w:val="single" w:sz="4" w:space="0" w:color="000000"/>
            </w:tcBorders>
            <w:shd w:color="auto" w:val="clear"/>
            <w:vAlign w:val="bottom"/>
          </w:tcPr>
          <w:p>
            <w:pPr>
              <w:pStyle w:val="Normal"/>
              <w:spacing w:lineRule="auto" w:line="240" w:before="0" w:after="0"/>
              <w:ind w:hanging="0" w:left="0"/>
              <w:jc w:val="left"/>
              <w:rPr>
                <w:rFonts w:ascii="Nimbus Roman" w:hAnsi="Nimbus Roman" w:eastAsia="CourierNew" w:cs="CourierNew"/>
                <w:sz w:val="26"/>
                <w:szCs w:val="26"/>
              </w:rPr>
            </w:pPr>
            <w:r>
              <w:rPr>
                <w:rFonts w:eastAsia="CourierNew" w:cs="CourierNew" w:ascii="Nimbus Roman" w:hAnsi="Nimbus Roman"/>
                <w:sz w:val="26"/>
                <w:szCs w:val="26"/>
              </w:rPr>
            </w:r>
          </w:p>
        </w:tc>
      </w:tr>
      <w:tr>
        <w:trPr/>
        <w:tc>
          <w:tcPr>
            <w:tcW w:w="164" w:type="dxa"/>
            <w:gridSpan w:val="2"/>
            <w:tcBorders>
              <w:left w:val="single" w:sz="4" w:space="0" w:color="000000"/>
            </w:tcBorders>
            <w:shd w:color="auto" w:val="clear"/>
          </w:tcPr>
          <w:p>
            <w:pPr>
              <w:pStyle w:val="Normal"/>
              <w:spacing w:lineRule="auto" w:line="240" w:before="0" w:after="0"/>
              <w:ind w:hanging="0" w:left="0"/>
              <w:jc w:val="left"/>
              <w:rPr>
                <w:rFonts w:ascii="Nimbus Roman" w:hAnsi="Nimbus Roman" w:eastAsia="CourierNew" w:cs="CourierNew"/>
                <w:sz w:val="26"/>
                <w:szCs w:val="26"/>
              </w:rPr>
            </w:pPr>
            <w:r>
              <w:rPr>
                <w:rFonts w:eastAsia="CourierNew" w:cs="CourierNew" w:ascii="Nimbus Roman" w:hAnsi="Nimbus Roman"/>
                <w:sz w:val="26"/>
                <w:szCs w:val="26"/>
              </w:rPr>
            </w:r>
          </w:p>
        </w:tc>
        <w:tc>
          <w:tcPr>
            <w:tcW w:w="9651" w:type="dxa"/>
            <w:gridSpan w:val="38"/>
            <w:tcBorders/>
            <w:shd w:color="auto" w:val="clear"/>
          </w:tcPr>
          <w:p>
            <w:pPr>
              <w:pStyle w:val="Normal"/>
              <w:spacing w:lineRule="auto" w:line="240" w:before="0" w:after="0"/>
              <w:ind w:hanging="0" w:left="0"/>
              <w:jc w:val="center"/>
              <w:rPr>
                <w:rFonts w:ascii="Nimbus Roman" w:hAnsi="Nimbus Roman"/>
                <w:sz w:val="26"/>
                <w:szCs w:val="26"/>
              </w:rPr>
            </w:pPr>
            <w:r>
              <w:rPr>
                <w:rFonts w:eastAsia="CourierNew" w:cs="CourierNew" w:ascii="Nimbus Roman" w:hAnsi="Nimbus Roman"/>
                <w:i/>
                <w:sz w:val="26"/>
                <w:szCs w:val="26"/>
              </w:rPr>
              <w:t>(Иные сведения, позволяющие определить местоположение территории, на которой</w:t>
            </w:r>
          </w:p>
        </w:tc>
        <w:tc>
          <w:tcPr>
            <w:tcW w:w="165" w:type="dxa"/>
            <w:tcBorders>
              <w:right w:val="single" w:sz="4" w:space="0" w:color="000000"/>
            </w:tcBorders>
            <w:shd w:color="auto" w:val="clear"/>
          </w:tcPr>
          <w:p>
            <w:pPr>
              <w:pStyle w:val="Normal"/>
              <w:spacing w:lineRule="auto" w:line="240" w:before="0" w:after="0"/>
              <w:ind w:hanging="0" w:left="0"/>
              <w:jc w:val="left"/>
              <w:rPr>
                <w:rFonts w:ascii="Nimbus Roman" w:hAnsi="Nimbus Roman" w:eastAsia="CourierNew" w:cs="CourierNew"/>
                <w:sz w:val="26"/>
                <w:szCs w:val="26"/>
              </w:rPr>
            </w:pPr>
            <w:r>
              <w:rPr>
                <w:rFonts w:eastAsia="CourierNew" w:cs="CourierNew" w:ascii="Nimbus Roman" w:hAnsi="Nimbus Roman"/>
                <w:sz w:val="26"/>
                <w:szCs w:val="26"/>
              </w:rPr>
            </w:r>
          </w:p>
        </w:tc>
      </w:tr>
      <w:tr>
        <w:trPr/>
        <w:tc>
          <w:tcPr>
            <w:tcW w:w="164" w:type="dxa"/>
            <w:gridSpan w:val="2"/>
            <w:tcBorders>
              <w:left w:val="single" w:sz="4" w:space="0" w:color="000000"/>
            </w:tcBorders>
            <w:shd w:color="auto" w:val="clear"/>
            <w:vAlign w:val="bottom"/>
          </w:tcPr>
          <w:p>
            <w:pPr>
              <w:pStyle w:val="Normal"/>
              <w:spacing w:lineRule="auto" w:line="240" w:before="0" w:after="0"/>
              <w:ind w:hanging="0" w:left="0"/>
              <w:jc w:val="left"/>
              <w:rPr>
                <w:rFonts w:ascii="Nimbus Roman" w:hAnsi="Nimbus Roman" w:eastAsia="CourierNew" w:cs="CourierNew"/>
                <w:sz w:val="26"/>
                <w:szCs w:val="26"/>
              </w:rPr>
            </w:pPr>
            <w:r>
              <w:rPr>
                <w:rFonts w:eastAsia="CourierNew" w:cs="CourierNew" w:ascii="Nimbus Roman" w:hAnsi="Nimbus Roman"/>
                <w:sz w:val="26"/>
                <w:szCs w:val="26"/>
              </w:rPr>
            </w:r>
          </w:p>
        </w:tc>
        <w:tc>
          <w:tcPr>
            <w:tcW w:w="9651" w:type="dxa"/>
            <w:gridSpan w:val="38"/>
            <w:tcBorders>
              <w:bottom w:val="single" w:sz="4" w:space="0" w:color="000000"/>
            </w:tcBorders>
            <w:shd w:color="auto" w:val="clear"/>
            <w:vAlign w:val="bottom"/>
          </w:tcPr>
          <w:p>
            <w:pPr>
              <w:pStyle w:val="Normal"/>
              <w:spacing w:lineRule="auto" w:line="240" w:before="0" w:after="0"/>
              <w:ind w:hanging="0" w:left="0"/>
              <w:jc w:val="left"/>
              <w:rPr>
                <w:rFonts w:ascii="Nimbus Roman" w:hAnsi="Nimbus Roman" w:eastAsia="CourierNew" w:cs="CourierNew"/>
                <w:sz w:val="26"/>
                <w:szCs w:val="26"/>
              </w:rPr>
            </w:pPr>
            <w:r>
              <w:rPr>
                <w:rFonts w:eastAsia="CourierNew" w:cs="CourierNew" w:ascii="Nimbus Roman" w:hAnsi="Nimbus Roman"/>
                <w:sz w:val="26"/>
                <w:szCs w:val="26"/>
              </w:rPr>
            </w:r>
          </w:p>
        </w:tc>
        <w:tc>
          <w:tcPr>
            <w:tcW w:w="165" w:type="dxa"/>
            <w:tcBorders>
              <w:right w:val="single" w:sz="4" w:space="0" w:color="000000"/>
            </w:tcBorders>
            <w:shd w:color="auto" w:val="clear"/>
            <w:vAlign w:val="bottom"/>
          </w:tcPr>
          <w:p>
            <w:pPr>
              <w:pStyle w:val="Normal"/>
              <w:spacing w:lineRule="auto" w:line="240" w:before="0" w:after="0"/>
              <w:ind w:hanging="0" w:left="0"/>
              <w:jc w:val="left"/>
              <w:rPr>
                <w:rFonts w:ascii="Nimbus Roman" w:hAnsi="Nimbus Roman" w:eastAsia="CourierNew" w:cs="CourierNew"/>
                <w:sz w:val="26"/>
                <w:szCs w:val="26"/>
              </w:rPr>
            </w:pPr>
            <w:r>
              <w:rPr>
                <w:rFonts w:eastAsia="CourierNew" w:cs="CourierNew" w:ascii="Nimbus Roman" w:hAnsi="Nimbus Roman"/>
                <w:sz w:val="26"/>
                <w:szCs w:val="26"/>
              </w:rPr>
            </w:r>
          </w:p>
        </w:tc>
      </w:tr>
      <w:tr>
        <w:trPr/>
        <w:tc>
          <w:tcPr>
            <w:tcW w:w="164" w:type="dxa"/>
            <w:gridSpan w:val="2"/>
            <w:tcBorders>
              <w:left w:val="single" w:sz="4" w:space="0" w:color="000000"/>
            </w:tcBorders>
            <w:shd w:color="auto" w:val="clear"/>
          </w:tcPr>
          <w:p>
            <w:pPr>
              <w:pStyle w:val="Normal"/>
              <w:spacing w:lineRule="auto" w:line="240" w:before="0" w:after="0"/>
              <w:ind w:hanging="0" w:left="0"/>
              <w:jc w:val="left"/>
              <w:rPr>
                <w:rFonts w:ascii="Nimbus Roman" w:hAnsi="Nimbus Roman" w:eastAsia="CourierNew" w:cs="CourierNew"/>
                <w:sz w:val="26"/>
                <w:szCs w:val="26"/>
                <w:highlight w:val="none"/>
                <w:shd w:fill="auto" w:val="clear"/>
              </w:rPr>
            </w:pPr>
            <w:r>
              <w:rPr>
                <w:rFonts w:eastAsia="CourierNew" w:cs="CourierNew" w:ascii="Nimbus Roman" w:hAnsi="Nimbus Roman"/>
                <w:sz w:val="26"/>
                <w:szCs w:val="26"/>
                <w:shd w:fill="auto" w:val="clear"/>
              </w:rPr>
            </w:r>
          </w:p>
        </w:tc>
        <w:tc>
          <w:tcPr>
            <w:tcW w:w="9651" w:type="dxa"/>
            <w:gridSpan w:val="38"/>
            <w:tcBorders/>
            <w:shd w:color="auto" w:val="clear"/>
          </w:tcPr>
          <w:p>
            <w:pPr>
              <w:pStyle w:val="Normal"/>
              <w:spacing w:lineRule="auto" w:line="240" w:before="0" w:after="0"/>
              <w:ind w:hanging="0" w:left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ourierNew" w:cs="CourierNew" w:ascii="Nimbus Roman" w:hAnsi="Nimbus Roman"/>
                <w:i/>
                <w:sz w:val="26"/>
                <w:szCs w:val="26"/>
                <w:shd w:fill="auto" w:val="clear"/>
              </w:rPr>
              <w:t>выполняются комплексные кадастровые работы)</w:t>
            </w:r>
          </w:p>
        </w:tc>
        <w:tc>
          <w:tcPr>
            <w:tcW w:w="165" w:type="dxa"/>
            <w:tcBorders>
              <w:right w:val="single" w:sz="4" w:space="0" w:color="000000"/>
            </w:tcBorders>
            <w:shd w:color="auto" w:val="clear"/>
          </w:tcPr>
          <w:p>
            <w:pPr>
              <w:pStyle w:val="Normal"/>
              <w:spacing w:lineRule="auto" w:line="240" w:before="0" w:after="0"/>
              <w:ind w:hanging="0" w:left="0"/>
              <w:jc w:val="left"/>
              <w:rPr>
                <w:rFonts w:ascii="Nimbus Roman" w:hAnsi="Nimbus Roman" w:eastAsia="CourierNew" w:cs="CourierNew"/>
                <w:sz w:val="26"/>
                <w:szCs w:val="26"/>
                <w:highlight w:val="none"/>
                <w:shd w:fill="auto" w:val="clear"/>
              </w:rPr>
            </w:pPr>
            <w:r>
              <w:rPr>
                <w:rFonts w:eastAsia="CourierNew" w:cs="CourierNew" w:ascii="Nimbus Roman" w:hAnsi="Nimbus Roman"/>
                <w:sz w:val="26"/>
                <w:szCs w:val="26"/>
                <w:shd w:fill="auto" w:val="clear"/>
              </w:rPr>
            </w:r>
          </w:p>
        </w:tc>
      </w:tr>
      <w:tr>
        <w:trPr/>
        <w:tc>
          <w:tcPr>
            <w:tcW w:w="9980" w:type="dxa"/>
            <w:gridSpan w:val="41"/>
            <w:tcBorders>
              <w:left w:val="single" w:sz="4" w:space="0" w:color="000000"/>
              <w:right w:val="single" w:sz="4" w:space="0" w:color="000000"/>
            </w:tcBorders>
            <w:shd w:color="auto" w:val="clear"/>
            <w:vAlign w:val="bottom"/>
          </w:tcPr>
          <w:p>
            <w:pPr>
              <w:pStyle w:val="Normal"/>
              <w:spacing w:lineRule="auto" w:line="240" w:before="0" w:after="20"/>
              <w:ind w:hanging="0" w:left="170"/>
              <w:jc w:val="left"/>
              <w:rPr>
                <w:highlight w:val="none"/>
                <w:shd w:fill="auto" w:val="clear"/>
              </w:rPr>
            </w:pPr>
            <w:r>
              <w:rPr>
                <w:rFonts w:eastAsia="CourierNew" w:cs="CourierNew" w:ascii="Nimbus Roman" w:hAnsi="Nimbus Roman"/>
                <w:sz w:val="26"/>
                <w:szCs w:val="26"/>
                <w:shd w:fill="auto" w:val="clear"/>
              </w:rPr>
              <w:t>в соответствии с государственным (муниципальным) контрактом</w:t>
            </w:r>
          </w:p>
        </w:tc>
      </w:tr>
      <w:tr>
        <w:trPr>
          <w:trHeight w:val="350" w:hRule="atLeast"/>
        </w:trPr>
        <w:tc>
          <w:tcPr>
            <w:tcW w:w="589" w:type="dxa"/>
            <w:gridSpan w:val="5"/>
            <w:tcBorders>
              <w:left w:val="single" w:sz="4" w:space="0" w:color="000000"/>
            </w:tcBorders>
            <w:shd w:color="auto" w:val="clear"/>
            <w:vAlign w:val="bottom"/>
          </w:tcPr>
          <w:p>
            <w:pPr>
              <w:pStyle w:val="Normal"/>
              <w:spacing w:lineRule="auto" w:line="240" w:before="0" w:after="0"/>
              <w:ind w:hanging="0" w:left="170"/>
              <w:jc w:val="left"/>
              <w:rPr>
                <w:highlight w:val="none"/>
                <w:shd w:fill="auto" w:val="clear"/>
              </w:rPr>
            </w:pPr>
            <w:r>
              <w:rPr>
                <w:rFonts w:eastAsia="CourierNew" w:cs="CourierNew" w:ascii="Nimbus Roman" w:hAnsi="Nimbus Roman"/>
                <w:sz w:val="26"/>
                <w:szCs w:val="26"/>
                <w:shd w:fill="auto" w:val="clear"/>
              </w:rPr>
              <w:t>от</w:t>
            </w:r>
          </w:p>
        </w:tc>
        <w:tc>
          <w:tcPr>
            <w:tcW w:w="57" w:type="dxa"/>
            <w:tcBorders/>
            <w:shd w:color="auto" w:val="clear"/>
            <w:vAlign w:val="bottom"/>
          </w:tcPr>
          <w:p>
            <w:pPr>
              <w:pStyle w:val="Normal"/>
              <w:spacing w:lineRule="auto" w:line="240" w:before="0" w:after="0"/>
              <w:ind w:hanging="0" w:left="0"/>
              <w:jc w:val="right"/>
              <w:rPr>
                <w:highlight w:val="none"/>
                <w:shd w:fill="auto" w:val="clear"/>
              </w:rPr>
            </w:pPr>
            <w:r>
              <w:rPr>
                <w:rFonts w:eastAsia="CourierNew" w:cs="CourierNew" w:ascii="Nimbus Roman" w:hAnsi="Nimbus Roman"/>
                <w:sz w:val="26"/>
                <w:szCs w:val="26"/>
                <w:shd w:fill="auto" w:val="clear"/>
              </w:rPr>
              <w:t>«</w:t>
            </w:r>
          </w:p>
        </w:tc>
        <w:tc>
          <w:tcPr>
            <w:tcW w:w="397" w:type="dxa"/>
            <w:gridSpan w:val="4"/>
            <w:tcBorders>
              <w:bottom w:val="single" w:sz="4" w:space="0" w:color="000000"/>
            </w:tcBorders>
            <w:shd w:color="auto" w:val="clear"/>
            <w:vAlign w:val="bottom"/>
          </w:tcPr>
          <w:p>
            <w:pPr>
              <w:pStyle w:val="Normal"/>
              <w:spacing w:lineRule="auto" w:line="240" w:before="0" w:after="0"/>
              <w:ind w:hanging="0" w:left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 w:ascii="Nimbus Roman" w:hAnsi="Nimbus Roman"/>
                <w:b/>
                <w:bCs/>
                <w:sz w:val="26"/>
                <w:szCs w:val="26"/>
                <w:shd w:fill="auto" w:val="clear"/>
              </w:rPr>
              <w:t>30</w:t>
            </w:r>
          </w:p>
        </w:tc>
        <w:tc>
          <w:tcPr>
            <w:tcW w:w="233" w:type="dxa"/>
            <w:gridSpan w:val="2"/>
            <w:tcBorders/>
            <w:shd w:color="auto" w:val="clear"/>
            <w:vAlign w:val="bottom"/>
          </w:tcPr>
          <w:p>
            <w:pPr>
              <w:pStyle w:val="Normal"/>
              <w:spacing w:lineRule="auto" w:line="240" w:before="0" w:after="0"/>
              <w:ind w:hanging="0" w:left="0"/>
              <w:jc w:val="left"/>
              <w:rPr>
                <w:highlight w:val="none"/>
                <w:shd w:fill="auto" w:val="clear"/>
              </w:rPr>
            </w:pPr>
            <w:r>
              <w:rPr>
                <w:rFonts w:eastAsia="CourierNew" w:cs="CourierNew" w:ascii="Nimbus Roman" w:hAnsi="Nimbus Roman"/>
                <w:sz w:val="26"/>
                <w:szCs w:val="26"/>
                <w:shd w:fill="auto" w:val="clear"/>
              </w:rPr>
              <w:t>»</w:t>
            </w:r>
          </w:p>
        </w:tc>
        <w:tc>
          <w:tcPr>
            <w:tcW w:w="1417" w:type="dxa"/>
            <w:gridSpan w:val="7"/>
            <w:tcBorders>
              <w:bottom w:val="single" w:sz="4" w:space="0" w:color="000000"/>
            </w:tcBorders>
            <w:shd w:color="auto" w:val="clear"/>
            <w:vAlign w:val="bottom"/>
          </w:tcPr>
          <w:p>
            <w:pPr>
              <w:pStyle w:val="Normal"/>
              <w:spacing w:lineRule="auto" w:line="240" w:before="0" w:after="0"/>
              <w:ind w:hanging="0" w:left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 w:ascii="Nimbus Roman" w:hAnsi="Nimbus Roman"/>
                <w:b/>
                <w:bCs/>
                <w:sz w:val="26"/>
                <w:szCs w:val="26"/>
                <w:shd w:fill="auto" w:val="clear"/>
              </w:rPr>
              <w:t>января</w:t>
            </w:r>
          </w:p>
        </w:tc>
        <w:tc>
          <w:tcPr>
            <w:tcW w:w="114" w:type="dxa"/>
            <w:tcBorders/>
            <w:shd w:color="auto" w:val="clear"/>
            <w:vAlign w:val="bottom"/>
          </w:tcPr>
          <w:p>
            <w:pPr>
              <w:pStyle w:val="Normal"/>
              <w:spacing w:lineRule="auto" w:line="240" w:before="0" w:after="0"/>
              <w:ind w:hanging="0" w:left="0"/>
              <w:jc w:val="left"/>
              <w:rPr>
                <w:rFonts w:ascii="Nimbus Roman" w:hAnsi="Nimbus Roman" w:eastAsia="CourierNew" w:cs="CourierNew"/>
                <w:sz w:val="26"/>
                <w:szCs w:val="26"/>
                <w:highlight w:val="none"/>
                <w:shd w:fill="auto" w:val="clear"/>
              </w:rPr>
            </w:pPr>
            <w:r>
              <w:rPr>
                <w:rFonts w:eastAsia="CourierNew" w:cs="CourierNew" w:ascii="Nimbus Roman" w:hAnsi="Nimbus Roman"/>
                <w:sz w:val="26"/>
                <w:szCs w:val="26"/>
                <w:shd w:fill="auto" w:val="clear"/>
              </w:rPr>
            </w:r>
          </w:p>
        </w:tc>
        <w:tc>
          <w:tcPr>
            <w:tcW w:w="731" w:type="dxa"/>
            <w:gridSpan w:val="4"/>
            <w:tcBorders>
              <w:bottom w:val="single" w:sz="4" w:space="0" w:color="000000"/>
            </w:tcBorders>
            <w:shd w:color="auto" w:val="clear"/>
            <w:vAlign w:val="bottom"/>
          </w:tcPr>
          <w:p>
            <w:pPr>
              <w:pStyle w:val="Normal"/>
              <w:spacing w:lineRule="auto" w:line="240" w:before="0" w:after="0"/>
              <w:ind w:hanging="0" w:left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 w:ascii="Nimbus Roman" w:hAnsi="Nimbus Roman"/>
                <w:b/>
                <w:bCs/>
                <w:sz w:val="26"/>
                <w:szCs w:val="26"/>
                <w:shd w:fill="auto" w:val="clear"/>
              </w:rPr>
              <w:t>2025</w:t>
            </w:r>
          </w:p>
        </w:tc>
        <w:tc>
          <w:tcPr>
            <w:tcW w:w="629" w:type="dxa"/>
            <w:gridSpan w:val="4"/>
            <w:tcBorders/>
            <w:shd w:color="auto" w:val="clear"/>
            <w:vAlign w:val="bottom"/>
          </w:tcPr>
          <w:p>
            <w:pPr>
              <w:pStyle w:val="Normal"/>
              <w:spacing w:lineRule="auto" w:line="240" w:before="0" w:after="0"/>
              <w:ind w:hanging="0" w:left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ourierNew" w:cs="CourierNew" w:ascii="Nimbus Roman" w:hAnsi="Nimbus Roman"/>
                <w:sz w:val="26"/>
                <w:szCs w:val="26"/>
                <w:shd w:fill="auto" w:val="clear"/>
              </w:rPr>
              <w:t>г. №</w:t>
            </w:r>
          </w:p>
        </w:tc>
        <w:tc>
          <w:tcPr>
            <w:tcW w:w="2638" w:type="dxa"/>
            <w:gridSpan w:val="9"/>
            <w:tcBorders>
              <w:bottom w:val="single" w:sz="4" w:space="0" w:color="000000"/>
            </w:tcBorders>
            <w:shd w:color="auto" w:val="clear"/>
            <w:vAlign w:val="bottom"/>
          </w:tcPr>
          <w:p>
            <w:pPr>
              <w:pStyle w:val="Normal"/>
              <w:spacing w:lineRule="auto" w:line="240" w:before="0" w:after="0"/>
              <w:ind w:hanging="0" w:left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 w:ascii="Nimbus Roman" w:hAnsi="Nimbus Roman"/>
                <w:b/>
                <w:bCs/>
                <w:sz w:val="26"/>
                <w:szCs w:val="26"/>
                <w:shd w:fill="auto" w:val="clear"/>
              </w:rPr>
              <w:t>321-20-2025-002</w:t>
            </w:r>
          </w:p>
        </w:tc>
        <w:tc>
          <w:tcPr>
            <w:tcW w:w="3175" w:type="dxa"/>
            <w:gridSpan w:val="4"/>
            <w:tcBorders>
              <w:right w:val="single" w:sz="4" w:space="0" w:color="000000"/>
            </w:tcBorders>
            <w:shd w:color="auto" w:val="clear"/>
            <w:vAlign w:val="bottom"/>
          </w:tcPr>
          <w:p>
            <w:pPr>
              <w:pStyle w:val="Normal"/>
              <w:spacing w:lineRule="auto" w:line="240" w:before="0" w:after="0"/>
              <w:ind w:hanging="0" w:left="0"/>
              <w:jc w:val="left"/>
              <w:rPr>
                <w:highlight w:val="none"/>
                <w:shd w:fill="auto" w:val="clear"/>
              </w:rPr>
            </w:pPr>
            <w:r>
              <w:rPr>
                <w:rFonts w:eastAsia="CourierNew" w:cs="CourierNew" w:ascii="Nimbus Roman" w:hAnsi="Nimbus Roman"/>
                <w:sz w:val="26"/>
                <w:szCs w:val="26"/>
                <w:shd w:fill="auto" w:val="clear"/>
              </w:rPr>
              <w:t>выполняются комплексные</w:t>
            </w:r>
          </w:p>
        </w:tc>
      </w:tr>
      <w:tr>
        <w:trPr/>
        <w:tc>
          <w:tcPr>
            <w:tcW w:w="9980" w:type="dxa"/>
            <w:gridSpan w:val="41"/>
            <w:tcBorders>
              <w:left w:val="single" w:sz="4" w:space="0" w:color="000000"/>
              <w:right w:val="single" w:sz="4" w:space="0" w:color="000000"/>
            </w:tcBorders>
            <w:shd w:color="auto" w:val="clear"/>
            <w:vAlign w:val="bottom"/>
          </w:tcPr>
          <w:p>
            <w:pPr>
              <w:pStyle w:val="Normal"/>
              <w:spacing w:lineRule="auto" w:line="240" w:before="0" w:after="0"/>
              <w:ind w:hanging="0" w:left="170"/>
              <w:jc w:val="left"/>
              <w:rPr>
                <w:highlight w:val="none"/>
                <w:shd w:fill="auto" w:val="clear"/>
              </w:rPr>
            </w:pPr>
            <w:r>
              <w:rPr>
                <w:rFonts w:eastAsia="CourierNew" w:cs="CourierNew" w:ascii="Nimbus Roman" w:hAnsi="Nimbus Roman"/>
                <w:sz w:val="26"/>
                <w:szCs w:val="26"/>
                <w:shd w:fill="auto" w:val="clear"/>
              </w:rPr>
              <w:t>кадастровые работы (в рамках гарантийных обязательств).</w:t>
            </w:r>
          </w:p>
        </w:tc>
      </w:tr>
      <w:tr>
        <w:trPr/>
        <w:tc>
          <w:tcPr>
            <w:tcW w:w="9980" w:type="dxa"/>
            <w:gridSpan w:val="41"/>
            <w:tcBorders>
              <w:left w:val="single" w:sz="4" w:space="0" w:color="000000"/>
              <w:right w:val="single" w:sz="4" w:space="0" w:color="000000"/>
            </w:tcBorders>
            <w:shd w:color="auto" w:val="clear"/>
            <w:vAlign w:val="bottom"/>
          </w:tcPr>
          <w:p>
            <w:pPr>
              <w:pStyle w:val="Normal"/>
              <w:spacing w:lineRule="auto" w:line="240" w:before="0" w:after="0"/>
              <w:ind w:firstLine="567" w:left="170"/>
              <w:jc w:val="both"/>
              <w:rPr>
                <w:rFonts w:ascii="Nimbus Roman" w:hAnsi="Nimbus Roman"/>
                <w:sz w:val="26"/>
                <w:szCs w:val="26"/>
              </w:rPr>
            </w:pPr>
            <w:r>
              <w:rPr>
                <w:rFonts w:eastAsia="CourierNew" w:cs="CourierNew" w:ascii="Nimbus Roman" w:hAnsi="Nimbus Roman"/>
                <w:sz w:val="26"/>
                <w:szCs w:val="26"/>
              </w:rPr>
              <w:t>Уведомляем всех заинтересованных лиц о завершении подготовки проекта карты-плана территории, с которым можно ознакомиться по адресу работы согласительной комиссии:</w:t>
            </w:r>
          </w:p>
        </w:tc>
      </w:tr>
      <w:tr>
        <w:trPr/>
        <w:tc>
          <w:tcPr>
            <w:tcW w:w="164" w:type="dxa"/>
            <w:gridSpan w:val="2"/>
            <w:tcBorders>
              <w:left w:val="single" w:sz="4" w:space="0" w:color="000000"/>
            </w:tcBorders>
            <w:shd w:color="auto" w:val="clear"/>
            <w:vAlign w:val="bottom"/>
          </w:tcPr>
          <w:p>
            <w:pPr>
              <w:pStyle w:val="Normal"/>
              <w:spacing w:lineRule="auto" w:line="240" w:before="0" w:after="0"/>
              <w:ind w:hanging="0" w:left="0"/>
              <w:jc w:val="left"/>
              <w:rPr>
                <w:rFonts w:ascii="Nimbus Roman" w:hAnsi="Nimbus Roman" w:eastAsia="CourierNew" w:cs="CourierNew"/>
                <w:sz w:val="26"/>
                <w:szCs w:val="26"/>
              </w:rPr>
            </w:pPr>
            <w:r>
              <w:rPr>
                <w:rFonts w:eastAsia="CourierNew" w:cs="CourierNew" w:ascii="Nimbus Roman" w:hAnsi="Nimbus Roman"/>
                <w:sz w:val="26"/>
                <w:szCs w:val="26"/>
              </w:rPr>
            </w:r>
          </w:p>
        </w:tc>
        <w:tc>
          <w:tcPr>
            <w:tcW w:w="9651" w:type="dxa"/>
            <w:gridSpan w:val="38"/>
            <w:tcBorders>
              <w:bottom w:val="single" w:sz="4" w:space="0" w:color="000000"/>
            </w:tcBorders>
            <w:shd w:color="auto" w:val="clear"/>
            <w:vAlign w:val="bottom"/>
          </w:tcPr>
          <w:p>
            <w:pPr>
              <w:pStyle w:val="Normal"/>
              <w:spacing w:lineRule="auto" w:line="240" w:before="0" w:after="0"/>
              <w:ind w:hanging="0" w:left="0"/>
              <w:jc w:val="left"/>
              <w:rPr>
                <w:rFonts w:ascii="Nimbus Roman" w:hAnsi="Nimbus Roman"/>
                <w:sz w:val="26"/>
                <w:szCs w:val="26"/>
              </w:rPr>
            </w:pPr>
            <w:r>
              <w:rPr>
                <w:rFonts w:eastAsia="Times New Roman" w:cs="Times New Roman" w:ascii="Nimbus Roman" w:hAnsi="Nimbus Roman"/>
                <w:b/>
                <w:bCs/>
                <w:color w:val="000000"/>
                <w:spacing w:val="0"/>
                <w:sz w:val="26"/>
                <w:szCs w:val="26"/>
              </w:rPr>
              <w:t>Херсонская область, Генический муниципальный округ,  с. Счастливцево, ул. Набережная, д. 10</w:t>
            </w:r>
          </w:p>
        </w:tc>
        <w:tc>
          <w:tcPr>
            <w:tcW w:w="165" w:type="dxa"/>
            <w:tcBorders>
              <w:right w:val="single" w:sz="4" w:space="0" w:color="000000"/>
            </w:tcBorders>
            <w:shd w:color="auto" w:val="clear"/>
            <w:vAlign w:val="bottom"/>
          </w:tcPr>
          <w:p>
            <w:pPr>
              <w:pStyle w:val="Normal"/>
              <w:spacing w:lineRule="auto" w:line="240" w:before="0" w:after="0"/>
              <w:ind w:hanging="0" w:left="0"/>
              <w:jc w:val="left"/>
              <w:rPr>
                <w:rFonts w:ascii="Nimbus Roman" w:hAnsi="Nimbus Roman" w:eastAsia="CourierNew" w:cs="CourierNew"/>
                <w:sz w:val="26"/>
                <w:szCs w:val="26"/>
              </w:rPr>
            </w:pPr>
            <w:r>
              <w:rPr>
                <w:rFonts w:eastAsia="CourierNew" w:cs="CourierNew" w:ascii="Nimbus Roman" w:hAnsi="Nimbus Roman"/>
                <w:sz w:val="26"/>
                <w:szCs w:val="26"/>
              </w:rPr>
            </w:r>
          </w:p>
        </w:tc>
      </w:tr>
      <w:tr>
        <w:trPr/>
        <w:tc>
          <w:tcPr>
            <w:tcW w:w="164" w:type="dxa"/>
            <w:gridSpan w:val="2"/>
            <w:tcBorders>
              <w:left w:val="single" w:sz="4" w:space="0" w:color="000000"/>
            </w:tcBorders>
            <w:shd w:color="auto" w:val="clear"/>
          </w:tcPr>
          <w:p>
            <w:pPr>
              <w:pStyle w:val="Normal"/>
              <w:spacing w:lineRule="auto" w:line="240" w:before="0" w:after="0"/>
              <w:ind w:hanging="0" w:left="0"/>
              <w:jc w:val="left"/>
              <w:rPr>
                <w:rFonts w:ascii="Nimbus Roman" w:hAnsi="Nimbus Roman" w:eastAsia="CourierNew" w:cs="CourierNew"/>
                <w:sz w:val="26"/>
                <w:szCs w:val="26"/>
              </w:rPr>
            </w:pPr>
            <w:r>
              <w:rPr>
                <w:rFonts w:eastAsia="CourierNew" w:cs="CourierNew" w:ascii="Nimbus Roman" w:hAnsi="Nimbus Roman"/>
                <w:sz w:val="26"/>
                <w:szCs w:val="26"/>
              </w:rPr>
            </w:r>
          </w:p>
        </w:tc>
        <w:tc>
          <w:tcPr>
            <w:tcW w:w="9651" w:type="dxa"/>
            <w:gridSpan w:val="38"/>
            <w:tcBorders/>
            <w:shd w:color="auto" w:val="clear"/>
          </w:tcPr>
          <w:p>
            <w:pPr>
              <w:pStyle w:val="Normal"/>
              <w:spacing w:lineRule="auto" w:line="240" w:before="0" w:after="0"/>
              <w:ind w:hanging="0" w:left="0"/>
              <w:jc w:val="center"/>
              <w:rPr>
                <w:rFonts w:ascii="Nimbus Roman" w:hAnsi="Nimbus Roman"/>
                <w:sz w:val="26"/>
                <w:szCs w:val="26"/>
              </w:rPr>
            </w:pPr>
            <w:r>
              <w:rPr>
                <w:rFonts w:eastAsia="CourierNew" w:cs="CourierNew" w:ascii="Nimbus Roman" w:hAnsi="Nimbus Roman"/>
                <w:i/>
                <w:sz w:val="26"/>
                <w:szCs w:val="26"/>
              </w:rPr>
              <w:t>(Адрес работы согласительной комиссии)</w:t>
            </w:r>
          </w:p>
        </w:tc>
        <w:tc>
          <w:tcPr>
            <w:tcW w:w="165" w:type="dxa"/>
            <w:tcBorders>
              <w:right w:val="single" w:sz="4" w:space="0" w:color="000000"/>
            </w:tcBorders>
            <w:shd w:color="auto" w:val="clear"/>
          </w:tcPr>
          <w:p>
            <w:pPr>
              <w:pStyle w:val="Normal"/>
              <w:spacing w:lineRule="auto" w:line="240" w:before="0" w:after="0"/>
              <w:ind w:hanging="0" w:left="0"/>
              <w:jc w:val="left"/>
              <w:rPr>
                <w:rFonts w:ascii="Nimbus Roman" w:hAnsi="Nimbus Roman" w:eastAsia="CourierNew" w:cs="CourierNew"/>
                <w:sz w:val="26"/>
                <w:szCs w:val="26"/>
              </w:rPr>
            </w:pPr>
            <w:r>
              <w:rPr>
                <w:rFonts w:eastAsia="CourierNew" w:cs="CourierNew" w:ascii="Nimbus Roman" w:hAnsi="Nimbus Roman"/>
                <w:sz w:val="26"/>
                <w:szCs w:val="26"/>
              </w:rPr>
            </w:r>
          </w:p>
        </w:tc>
      </w:tr>
      <w:tr>
        <w:trPr/>
        <w:tc>
          <w:tcPr>
            <w:tcW w:w="9980" w:type="dxa"/>
            <w:gridSpan w:val="41"/>
            <w:tcBorders>
              <w:left w:val="single" w:sz="4" w:space="0" w:color="000000"/>
              <w:right w:val="single" w:sz="4" w:space="0" w:color="000000"/>
            </w:tcBorders>
            <w:shd w:color="auto" w:val="clear"/>
            <w:vAlign w:val="bottom"/>
          </w:tcPr>
          <w:p>
            <w:pPr>
              <w:pStyle w:val="Normal"/>
              <w:spacing w:lineRule="auto" w:line="240" w:before="0" w:after="0"/>
              <w:ind w:hanging="0" w:left="170"/>
              <w:jc w:val="both"/>
              <w:rPr>
                <w:rFonts w:ascii="Nimbus Roman" w:hAnsi="Nimbus Roman"/>
                <w:sz w:val="26"/>
                <w:szCs w:val="26"/>
              </w:rPr>
            </w:pPr>
            <w:r>
              <w:rPr>
                <w:rFonts w:eastAsia="CourierNew" w:cs="CourierNew" w:ascii="Nimbus Roman" w:hAnsi="Nimbus Roman"/>
                <w:sz w:val="26"/>
                <w:szCs w:val="26"/>
              </w:rPr>
              <w:t>или на официальных сайтах в информационно-телекоммуникационной сети «Интернет»:</w:t>
              <w:br/>
            </w:r>
          </w:p>
        </w:tc>
      </w:tr>
      <w:tr>
        <w:trPr/>
        <w:tc>
          <w:tcPr>
            <w:tcW w:w="164" w:type="dxa"/>
            <w:gridSpan w:val="2"/>
            <w:tcBorders>
              <w:left w:val="single" w:sz="4" w:space="0" w:color="000000"/>
            </w:tcBorders>
            <w:shd w:color="auto" w:val="clear"/>
            <w:vAlign w:val="bottom"/>
          </w:tcPr>
          <w:p>
            <w:pPr>
              <w:pStyle w:val="Normal"/>
              <w:spacing w:lineRule="auto" w:line="240" w:before="0" w:after="0"/>
              <w:ind w:hanging="0" w:left="0"/>
              <w:jc w:val="left"/>
              <w:rPr>
                <w:rFonts w:ascii="Nimbus Roman" w:hAnsi="Nimbus Roman" w:eastAsia="CourierNew" w:cs="CourierNew"/>
                <w:sz w:val="26"/>
                <w:szCs w:val="26"/>
              </w:rPr>
            </w:pPr>
            <w:r>
              <w:rPr>
                <w:rFonts w:eastAsia="CourierNew" w:cs="CourierNew" w:ascii="Nimbus Roman" w:hAnsi="Nimbus Roman"/>
                <w:sz w:val="26"/>
                <w:szCs w:val="26"/>
              </w:rPr>
            </w:r>
          </w:p>
        </w:tc>
        <w:tc>
          <w:tcPr>
            <w:tcW w:w="5676" w:type="dxa"/>
            <w:gridSpan w:val="31"/>
            <w:tcBorders>
              <w:bottom w:val="single" w:sz="4" w:space="0" w:color="000000"/>
            </w:tcBorders>
            <w:shd w:color="auto" w:val="clear"/>
            <w:vAlign w:val="bottom"/>
          </w:tcPr>
          <w:p>
            <w:pPr>
              <w:pStyle w:val="Normal"/>
              <w:widowControl/>
              <w:spacing w:before="0" w:after="0"/>
              <w:ind w:hanging="0" w:left="0" w:right="0"/>
              <w:jc w:val="center"/>
              <w:rPr>
                <w:rFonts w:ascii="Nimbus Roman" w:hAnsi="Nimbus Roman"/>
                <w:sz w:val="26"/>
                <w:szCs w:val="26"/>
              </w:rPr>
            </w:pPr>
            <w:r>
              <w:rPr>
                <w:rFonts w:eastAsia="Times New Roman" w:cs="Times New Roman" w:ascii="Nimbus Roman" w:hAnsi="Nimbus Roman"/>
                <w:b/>
                <w:bCs/>
                <w:color w:val="000000"/>
                <w:spacing w:val="0"/>
                <w:sz w:val="26"/>
                <w:szCs w:val="26"/>
              </w:rPr>
              <w:t>Управление Росреестра по Херсонской области</w:t>
            </w:r>
          </w:p>
        </w:tc>
        <w:tc>
          <w:tcPr>
            <w:tcW w:w="118" w:type="dxa"/>
            <w:tcBorders/>
            <w:shd w:color="auto" w:val="clear"/>
            <w:vAlign w:val="bottom"/>
          </w:tcPr>
          <w:p>
            <w:pPr>
              <w:pStyle w:val="Normal"/>
              <w:spacing w:lineRule="auto" w:line="240" w:before="0" w:after="0"/>
              <w:ind w:hanging="0" w:left="0"/>
              <w:jc w:val="left"/>
              <w:rPr>
                <w:rFonts w:ascii="Nimbus Roman" w:hAnsi="Nimbus Roman" w:eastAsia="CourierNew" w:cs="CourierNew"/>
                <w:sz w:val="26"/>
                <w:szCs w:val="26"/>
              </w:rPr>
            </w:pPr>
            <w:r>
              <w:rPr>
                <w:rFonts w:eastAsia="CourierNew" w:cs="CourierNew" w:ascii="Nimbus Roman" w:hAnsi="Nimbus Roman"/>
                <w:sz w:val="26"/>
                <w:szCs w:val="26"/>
              </w:rPr>
            </w:r>
          </w:p>
        </w:tc>
        <w:tc>
          <w:tcPr>
            <w:tcW w:w="3765" w:type="dxa"/>
            <w:gridSpan w:val="5"/>
            <w:tcBorders>
              <w:bottom w:val="single" w:sz="4" w:space="0" w:color="000000"/>
            </w:tcBorders>
            <w:shd w:color="auto" w:val="clear"/>
            <w:vAlign w:val="bottom"/>
          </w:tcPr>
          <w:p>
            <w:pPr>
              <w:pStyle w:val="Normal"/>
              <w:widowControl/>
              <w:spacing w:before="0" w:after="0"/>
              <w:ind w:hanging="0" w:left="0" w:right="0"/>
              <w:jc w:val="center"/>
              <w:rPr>
                <w:rFonts w:ascii="Nimbus Roman" w:hAnsi="Nimbus Roman"/>
                <w:sz w:val="26"/>
                <w:szCs w:val="26"/>
              </w:rPr>
            </w:pPr>
            <w:r>
              <w:rPr>
                <w:rFonts w:eastAsia="Times New Roman" w:cs="Times New Roman" w:ascii="Nimbus Roman" w:hAnsi="Nimbus Roman"/>
                <w:b/>
                <w:bCs/>
                <w:color w:val="000000"/>
                <w:spacing w:val="0"/>
                <w:sz w:val="26"/>
                <w:szCs w:val="26"/>
                <w:highlight w:val="white"/>
              </w:rPr>
              <w:t>rosreestr.gov.ru</w:t>
            </w:r>
          </w:p>
        </w:tc>
        <w:tc>
          <w:tcPr>
            <w:tcW w:w="257" w:type="dxa"/>
            <w:gridSpan w:val="2"/>
            <w:tcBorders>
              <w:right w:val="single" w:sz="4" w:space="0" w:color="000000"/>
            </w:tcBorders>
            <w:shd w:color="auto" w:val="clear"/>
            <w:vAlign w:val="bottom"/>
          </w:tcPr>
          <w:p>
            <w:pPr>
              <w:pStyle w:val="Normal"/>
              <w:spacing w:lineRule="auto" w:line="240" w:before="0" w:after="0"/>
              <w:ind w:hanging="0" w:left="0"/>
              <w:jc w:val="left"/>
              <w:rPr>
                <w:rFonts w:ascii="Nimbus Roman" w:hAnsi="Nimbus Roman"/>
                <w:sz w:val="26"/>
                <w:szCs w:val="26"/>
              </w:rPr>
            </w:pPr>
            <w:r>
              <w:rPr>
                <w:rFonts w:eastAsia="CourierNew" w:cs="CourierNew" w:ascii="Nimbus Roman" w:hAnsi="Nimbus Roman"/>
                <w:sz w:val="26"/>
                <w:szCs w:val="26"/>
              </w:rPr>
              <w:t>;</w:t>
            </w:r>
          </w:p>
        </w:tc>
      </w:tr>
      <w:tr>
        <w:trPr/>
        <w:tc>
          <w:tcPr>
            <w:tcW w:w="164" w:type="dxa"/>
            <w:gridSpan w:val="2"/>
            <w:tcBorders>
              <w:left w:val="single" w:sz="4" w:space="0" w:color="000000"/>
            </w:tcBorders>
            <w:shd w:color="auto" w:val="clear"/>
          </w:tcPr>
          <w:p>
            <w:pPr>
              <w:pStyle w:val="Normal"/>
              <w:spacing w:lineRule="auto" w:line="240" w:before="0" w:after="0"/>
              <w:ind w:hanging="0" w:left="0"/>
              <w:jc w:val="left"/>
              <w:rPr>
                <w:rFonts w:ascii="Nimbus Roman" w:hAnsi="Nimbus Roman" w:eastAsia="CourierNew" w:cs="CourierNew"/>
                <w:i/>
                <w:sz w:val="26"/>
                <w:szCs w:val="26"/>
              </w:rPr>
            </w:pPr>
            <w:r>
              <w:rPr>
                <w:rFonts w:eastAsia="CourierNew" w:cs="CourierNew" w:ascii="Nimbus Roman" w:hAnsi="Nimbus Roman"/>
                <w:i/>
                <w:sz w:val="26"/>
                <w:szCs w:val="26"/>
              </w:rPr>
            </w:r>
          </w:p>
        </w:tc>
        <w:tc>
          <w:tcPr>
            <w:tcW w:w="5676" w:type="dxa"/>
            <w:gridSpan w:val="31"/>
            <w:tcBorders/>
            <w:shd w:color="auto" w:val="clear"/>
          </w:tcPr>
          <w:p>
            <w:pPr>
              <w:pStyle w:val="Normal"/>
              <w:spacing w:lineRule="auto" w:line="240" w:before="0" w:after="0"/>
              <w:ind w:hanging="0" w:left="0"/>
              <w:jc w:val="center"/>
              <w:rPr>
                <w:rFonts w:ascii="Nimbus Roman" w:hAnsi="Nimbus Roman"/>
                <w:sz w:val="26"/>
                <w:szCs w:val="26"/>
              </w:rPr>
            </w:pPr>
            <w:r>
              <w:rPr>
                <w:rFonts w:eastAsia="CourierNew" w:cs="CourierNew" w:ascii="Nimbus Roman" w:hAnsi="Nimbus Roman"/>
                <w:i/>
                <w:sz w:val="26"/>
                <w:szCs w:val="26"/>
              </w:rPr>
              <w:t>(Наименование заказчика комплексных кадастровых работ)</w:t>
            </w:r>
          </w:p>
        </w:tc>
        <w:tc>
          <w:tcPr>
            <w:tcW w:w="118" w:type="dxa"/>
            <w:tcBorders/>
            <w:shd w:color="auto" w:val="clear"/>
          </w:tcPr>
          <w:p>
            <w:pPr>
              <w:pStyle w:val="Normal"/>
              <w:spacing w:lineRule="auto" w:line="240" w:before="0" w:after="0"/>
              <w:ind w:hanging="0" w:left="0"/>
              <w:jc w:val="left"/>
              <w:rPr>
                <w:rFonts w:ascii="Nimbus Roman" w:hAnsi="Nimbus Roman" w:eastAsia="CourierNew" w:cs="CourierNew"/>
                <w:i/>
                <w:sz w:val="26"/>
                <w:szCs w:val="26"/>
              </w:rPr>
            </w:pPr>
            <w:r>
              <w:rPr>
                <w:rFonts w:eastAsia="CourierNew" w:cs="CourierNew" w:ascii="Nimbus Roman" w:hAnsi="Nimbus Roman"/>
                <w:i/>
                <w:sz w:val="26"/>
                <w:szCs w:val="26"/>
              </w:rPr>
            </w:r>
          </w:p>
        </w:tc>
        <w:tc>
          <w:tcPr>
            <w:tcW w:w="3765" w:type="dxa"/>
            <w:gridSpan w:val="5"/>
            <w:tcBorders/>
            <w:shd w:color="auto" w:val="clear"/>
          </w:tcPr>
          <w:p>
            <w:pPr>
              <w:pStyle w:val="Normal"/>
              <w:spacing w:lineRule="auto" w:line="240" w:before="0" w:after="0"/>
              <w:ind w:hanging="0" w:left="0"/>
              <w:jc w:val="center"/>
              <w:rPr>
                <w:rFonts w:ascii="Nimbus Roman" w:hAnsi="Nimbus Roman"/>
                <w:sz w:val="26"/>
                <w:szCs w:val="26"/>
              </w:rPr>
            </w:pPr>
            <w:r>
              <w:rPr>
                <w:rFonts w:eastAsia="CourierNew" w:cs="CourierNew" w:ascii="Nimbus Roman" w:hAnsi="Nimbus Roman"/>
                <w:i/>
                <w:sz w:val="26"/>
                <w:szCs w:val="26"/>
              </w:rPr>
              <w:t>(Адрес сайта)</w:t>
            </w:r>
          </w:p>
        </w:tc>
        <w:tc>
          <w:tcPr>
            <w:tcW w:w="257" w:type="dxa"/>
            <w:gridSpan w:val="2"/>
            <w:tcBorders>
              <w:right w:val="single" w:sz="4" w:space="0" w:color="000000"/>
            </w:tcBorders>
            <w:shd w:color="auto" w:val="clear"/>
          </w:tcPr>
          <w:p>
            <w:pPr>
              <w:pStyle w:val="Normal"/>
              <w:spacing w:lineRule="auto" w:line="240" w:before="0" w:after="0"/>
              <w:ind w:hanging="0" w:left="0"/>
              <w:jc w:val="left"/>
              <w:rPr>
                <w:rFonts w:ascii="Nimbus Roman" w:hAnsi="Nimbus Roman" w:eastAsia="CourierNew" w:cs="CourierNew"/>
                <w:i/>
                <w:sz w:val="26"/>
                <w:szCs w:val="26"/>
              </w:rPr>
            </w:pPr>
            <w:r>
              <w:rPr>
                <w:rFonts w:eastAsia="CourierNew" w:cs="CourierNew" w:ascii="Nimbus Roman" w:hAnsi="Nimbus Roman"/>
                <w:i/>
                <w:sz w:val="26"/>
                <w:szCs w:val="26"/>
              </w:rPr>
            </w:r>
          </w:p>
        </w:tc>
      </w:tr>
      <w:tr>
        <w:trPr/>
        <w:tc>
          <w:tcPr>
            <w:tcW w:w="164" w:type="dxa"/>
            <w:gridSpan w:val="2"/>
            <w:tcBorders>
              <w:left w:val="single" w:sz="4" w:space="0" w:color="000000"/>
            </w:tcBorders>
            <w:shd w:color="auto" w:val="clear"/>
            <w:vAlign w:val="bottom"/>
          </w:tcPr>
          <w:p>
            <w:pPr>
              <w:pStyle w:val="Normal"/>
              <w:spacing w:lineRule="auto" w:line="240" w:before="0" w:after="0"/>
              <w:ind w:hanging="0" w:left="0"/>
              <w:jc w:val="left"/>
              <w:rPr>
                <w:rFonts w:ascii="Nimbus Roman" w:hAnsi="Nimbus Roman" w:eastAsia="CourierNew" w:cs="CourierNew"/>
                <w:sz w:val="26"/>
                <w:szCs w:val="26"/>
              </w:rPr>
            </w:pPr>
            <w:r>
              <w:rPr>
                <w:rFonts w:eastAsia="CourierNew" w:cs="CourierNew" w:ascii="Nimbus Roman" w:hAnsi="Nimbus Roman"/>
                <w:sz w:val="26"/>
                <w:szCs w:val="26"/>
              </w:rPr>
            </w:r>
          </w:p>
        </w:tc>
        <w:tc>
          <w:tcPr>
            <w:tcW w:w="5676" w:type="dxa"/>
            <w:gridSpan w:val="31"/>
            <w:tcBorders>
              <w:bottom w:val="single" w:sz="4" w:space="0" w:color="000000"/>
            </w:tcBorders>
            <w:shd w:color="auto" w:val="clear"/>
            <w:vAlign w:val="bottom"/>
          </w:tcPr>
          <w:p>
            <w:pPr>
              <w:pStyle w:val="Normal"/>
              <w:widowControl/>
              <w:spacing w:before="0" w:after="0"/>
              <w:ind w:hanging="0" w:left="0" w:right="0"/>
              <w:jc w:val="center"/>
              <w:rPr>
                <w:rFonts w:ascii="Nimbus Roman" w:hAnsi="Nimbus Roman"/>
                <w:sz w:val="26"/>
                <w:szCs w:val="26"/>
              </w:rPr>
            </w:pPr>
            <w:r>
              <w:rPr>
                <w:rFonts w:eastAsia="Times New Roman" w:cs="Times New Roman" w:ascii="Nimbus Roman" w:hAnsi="Nimbus Roman"/>
                <w:b/>
                <w:bCs/>
                <w:color w:val="000000"/>
                <w:spacing w:val="0"/>
                <w:sz w:val="26"/>
                <w:szCs w:val="26"/>
              </w:rPr>
              <w:t>Министерство имущественных и земельных отношений Херсонской области</w:t>
            </w:r>
          </w:p>
        </w:tc>
        <w:tc>
          <w:tcPr>
            <w:tcW w:w="118" w:type="dxa"/>
            <w:tcBorders/>
            <w:shd w:color="auto" w:val="clear"/>
            <w:vAlign w:val="bottom"/>
          </w:tcPr>
          <w:p>
            <w:pPr>
              <w:pStyle w:val="Normal"/>
              <w:spacing w:lineRule="auto" w:line="240" w:before="0" w:after="0"/>
              <w:ind w:hanging="0" w:left="0"/>
              <w:jc w:val="left"/>
              <w:rPr>
                <w:rFonts w:ascii="Nimbus Roman" w:hAnsi="Nimbus Roman" w:eastAsia="CourierNew" w:cs="CourierNew"/>
                <w:sz w:val="26"/>
                <w:szCs w:val="26"/>
              </w:rPr>
            </w:pPr>
            <w:r>
              <w:rPr>
                <w:rFonts w:eastAsia="CourierNew" w:cs="CourierNew" w:ascii="Nimbus Roman" w:hAnsi="Nimbus Roman"/>
                <w:sz w:val="26"/>
                <w:szCs w:val="26"/>
              </w:rPr>
            </w:r>
          </w:p>
        </w:tc>
        <w:tc>
          <w:tcPr>
            <w:tcW w:w="3765" w:type="dxa"/>
            <w:gridSpan w:val="5"/>
            <w:tcBorders>
              <w:bottom w:val="single" w:sz="4" w:space="0" w:color="000000"/>
            </w:tcBorders>
            <w:shd w:color="auto" w:val="clear"/>
            <w:vAlign w:val="bottom"/>
          </w:tcPr>
          <w:p>
            <w:pPr>
              <w:pStyle w:val="Normal"/>
              <w:widowControl/>
              <w:spacing w:before="0" w:after="0"/>
              <w:ind w:hanging="0" w:left="0" w:right="0"/>
              <w:jc w:val="center"/>
              <w:rPr>
                <w:rFonts w:ascii="Nimbus Roman" w:hAnsi="Nimbus Roman"/>
                <w:sz w:val="26"/>
                <w:szCs w:val="26"/>
              </w:rPr>
            </w:pPr>
            <w:r>
              <w:rPr>
                <w:rFonts w:eastAsia="Times New Roman" w:cs="Times New Roman" w:ascii="Nimbus Roman" w:hAnsi="Nimbus Roman"/>
                <w:b/>
                <w:bCs/>
                <w:color w:val="000000"/>
                <w:spacing w:val="0"/>
                <w:sz w:val="26"/>
                <w:szCs w:val="26"/>
              </w:rPr>
              <w:t>https://t.me/Kherson_MIZO</w:t>
            </w:r>
          </w:p>
        </w:tc>
        <w:tc>
          <w:tcPr>
            <w:tcW w:w="257" w:type="dxa"/>
            <w:gridSpan w:val="2"/>
            <w:tcBorders>
              <w:right w:val="single" w:sz="4" w:space="0" w:color="000000"/>
            </w:tcBorders>
            <w:shd w:color="auto" w:val="clear"/>
            <w:vAlign w:val="bottom"/>
          </w:tcPr>
          <w:p>
            <w:pPr>
              <w:pStyle w:val="Normal"/>
              <w:spacing w:lineRule="auto" w:line="240" w:before="0" w:after="0"/>
              <w:ind w:hanging="0" w:left="0"/>
              <w:jc w:val="left"/>
              <w:rPr>
                <w:rFonts w:ascii="Nimbus Roman" w:hAnsi="Nimbus Roman"/>
                <w:sz w:val="26"/>
                <w:szCs w:val="26"/>
              </w:rPr>
            </w:pPr>
            <w:r>
              <w:rPr>
                <w:rFonts w:eastAsia="CourierNew" w:cs="CourierNew" w:ascii="Nimbus Roman" w:hAnsi="Nimbus Roman"/>
                <w:sz w:val="26"/>
                <w:szCs w:val="26"/>
              </w:rPr>
              <w:t>;</w:t>
            </w:r>
          </w:p>
        </w:tc>
      </w:tr>
      <w:tr>
        <w:trPr/>
        <w:tc>
          <w:tcPr>
            <w:tcW w:w="164" w:type="dxa"/>
            <w:gridSpan w:val="2"/>
            <w:tcBorders>
              <w:left w:val="single" w:sz="4" w:space="0" w:color="000000"/>
            </w:tcBorders>
            <w:shd w:color="auto" w:val="clear"/>
          </w:tcPr>
          <w:p>
            <w:pPr>
              <w:pStyle w:val="Normal"/>
              <w:spacing w:lineRule="auto" w:line="240" w:before="0" w:after="0"/>
              <w:ind w:hanging="0" w:left="0"/>
              <w:jc w:val="left"/>
              <w:rPr>
                <w:rFonts w:ascii="Nimbus Roman" w:hAnsi="Nimbus Roman" w:eastAsia="CourierNew" w:cs="CourierNew"/>
                <w:i/>
                <w:sz w:val="26"/>
                <w:szCs w:val="26"/>
              </w:rPr>
            </w:pPr>
            <w:r>
              <w:rPr>
                <w:rFonts w:eastAsia="CourierNew" w:cs="CourierNew" w:ascii="Nimbus Roman" w:hAnsi="Nimbus Roman"/>
                <w:i/>
                <w:sz w:val="26"/>
                <w:szCs w:val="26"/>
              </w:rPr>
            </w:r>
          </w:p>
        </w:tc>
        <w:tc>
          <w:tcPr>
            <w:tcW w:w="5676" w:type="dxa"/>
            <w:gridSpan w:val="31"/>
            <w:tcBorders/>
            <w:shd w:color="auto" w:val="clear"/>
          </w:tcPr>
          <w:p>
            <w:pPr>
              <w:pStyle w:val="Normal"/>
              <w:spacing w:lineRule="auto" w:line="240" w:before="0" w:after="0"/>
              <w:ind w:hanging="0" w:left="57"/>
              <w:jc w:val="center"/>
              <w:rPr>
                <w:rFonts w:ascii="Nimbus Roman" w:hAnsi="Nimbus Roman"/>
                <w:sz w:val="26"/>
                <w:szCs w:val="26"/>
              </w:rPr>
            </w:pPr>
            <w:r>
              <w:rPr>
                <w:rFonts w:eastAsia="CourierNew" w:cs="CourierNew" w:ascii="Nimbus Roman" w:hAnsi="Nimbus Roman"/>
                <w:i/>
                <w:sz w:val="26"/>
                <w:szCs w:val="26"/>
              </w:rPr>
              <w:t>(Наименование исполнительного органа государственной власти субъекта Российской Федерации, на территории которого проводятся комплексные кадастровые работы)</w:t>
            </w:r>
          </w:p>
        </w:tc>
        <w:tc>
          <w:tcPr>
            <w:tcW w:w="118" w:type="dxa"/>
            <w:tcBorders/>
            <w:shd w:color="auto" w:val="clear"/>
          </w:tcPr>
          <w:p>
            <w:pPr>
              <w:pStyle w:val="Normal"/>
              <w:spacing w:lineRule="auto" w:line="240" w:before="0" w:after="0"/>
              <w:ind w:hanging="0" w:left="0"/>
              <w:jc w:val="left"/>
              <w:rPr>
                <w:rFonts w:ascii="Nimbus Roman" w:hAnsi="Nimbus Roman" w:eastAsia="CourierNew" w:cs="CourierNew"/>
                <w:i/>
                <w:sz w:val="26"/>
                <w:szCs w:val="26"/>
              </w:rPr>
            </w:pPr>
            <w:r>
              <w:rPr>
                <w:rFonts w:eastAsia="CourierNew" w:cs="CourierNew" w:ascii="Nimbus Roman" w:hAnsi="Nimbus Roman"/>
                <w:i/>
                <w:sz w:val="26"/>
                <w:szCs w:val="26"/>
              </w:rPr>
            </w:r>
          </w:p>
        </w:tc>
        <w:tc>
          <w:tcPr>
            <w:tcW w:w="3765" w:type="dxa"/>
            <w:gridSpan w:val="5"/>
            <w:tcBorders/>
            <w:shd w:color="auto" w:val="clear"/>
          </w:tcPr>
          <w:p>
            <w:pPr>
              <w:pStyle w:val="Normal"/>
              <w:spacing w:lineRule="auto" w:line="240" w:before="0" w:after="0"/>
              <w:ind w:hanging="0" w:left="0"/>
              <w:jc w:val="center"/>
              <w:rPr>
                <w:rFonts w:ascii="Nimbus Roman" w:hAnsi="Nimbus Roman"/>
                <w:sz w:val="26"/>
                <w:szCs w:val="26"/>
              </w:rPr>
            </w:pPr>
            <w:r>
              <w:rPr>
                <w:rFonts w:eastAsia="CourierNew" w:cs="CourierNew" w:ascii="Nimbus Roman" w:hAnsi="Nimbus Roman"/>
                <w:i/>
                <w:sz w:val="26"/>
                <w:szCs w:val="26"/>
              </w:rPr>
              <w:t>(Адрес сайта)</w:t>
            </w:r>
          </w:p>
        </w:tc>
        <w:tc>
          <w:tcPr>
            <w:tcW w:w="257" w:type="dxa"/>
            <w:gridSpan w:val="2"/>
            <w:tcBorders>
              <w:right w:val="single" w:sz="4" w:space="0" w:color="000000"/>
            </w:tcBorders>
            <w:shd w:color="auto" w:val="clear"/>
          </w:tcPr>
          <w:p>
            <w:pPr>
              <w:pStyle w:val="Normal"/>
              <w:spacing w:lineRule="auto" w:line="240" w:before="0" w:after="0"/>
              <w:ind w:hanging="0" w:left="0"/>
              <w:jc w:val="left"/>
              <w:rPr>
                <w:rFonts w:ascii="Nimbus Roman" w:hAnsi="Nimbus Roman" w:eastAsia="CourierNew" w:cs="CourierNew"/>
                <w:i/>
                <w:sz w:val="26"/>
                <w:szCs w:val="26"/>
              </w:rPr>
            </w:pPr>
            <w:r>
              <w:rPr>
                <w:rFonts w:eastAsia="CourierNew" w:cs="CourierNew" w:ascii="Nimbus Roman" w:hAnsi="Nimbus Roman"/>
                <w:i/>
                <w:sz w:val="26"/>
                <w:szCs w:val="26"/>
              </w:rPr>
            </w:r>
          </w:p>
        </w:tc>
      </w:tr>
      <w:tr>
        <w:trPr>
          <w:trHeight w:val="822" w:hRule="atLeast"/>
        </w:trPr>
        <w:tc>
          <w:tcPr>
            <w:tcW w:w="164" w:type="dxa"/>
            <w:gridSpan w:val="2"/>
            <w:tcBorders>
              <w:left w:val="single" w:sz="4" w:space="0" w:color="000000"/>
            </w:tcBorders>
            <w:shd w:color="auto" w:val="clear"/>
            <w:vAlign w:val="bottom"/>
          </w:tcPr>
          <w:p>
            <w:pPr>
              <w:pStyle w:val="Normal"/>
              <w:spacing w:lineRule="auto" w:line="240" w:before="0" w:after="0"/>
              <w:ind w:hanging="0" w:left="0"/>
              <w:jc w:val="left"/>
              <w:rPr>
                <w:rFonts w:ascii="Nimbus Roman" w:hAnsi="Nimbus Roman" w:eastAsia="CourierNew" w:cs="CourierNew"/>
                <w:sz w:val="26"/>
                <w:szCs w:val="26"/>
              </w:rPr>
            </w:pPr>
            <w:r>
              <w:rPr>
                <w:rFonts w:eastAsia="CourierNew" w:cs="CourierNew" w:ascii="Nimbus Roman" w:hAnsi="Nimbus Roman"/>
                <w:sz w:val="26"/>
                <w:szCs w:val="26"/>
              </w:rPr>
            </w:r>
          </w:p>
        </w:tc>
        <w:tc>
          <w:tcPr>
            <w:tcW w:w="5676" w:type="dxa"/>
            <w:gridSpan w:val="31"/>
            <w:tcBorders>
              <w:top w:val="single" w:sz="4" w:space="0" w:color="000000"/>
              <w:bottom w:val="single" w:sz="4" w:space="0" w:color="000000"/>
            </w:tcBorders>
            <w:shd w:color="auto" w:val="clear"/>
            <w:vAlign w:val="bottom"/>
          </w:tcPr>
          <w:p>
            <w:pPr>
              <w:pStyle w:val="Normal"/>
              <w:spacing w:lineRule="auto" w:line="240" w:before="0" w:after="0"/>
              <w:ind w:hanging="0" w:left="0"/>
              <w:jc w:val="center"/>
              <w:rPr>
                <w:rFonts w:ascii="Nimbus Roman" w:hAnsi="Nimbus Roman"/>
                <w:b/>
                <w:bCs/>
                <w:sz w:val="26"/>
                <w:szCs w:val="26"/>
              </w:rPr>
            </w:pPr>
            <w:r>
              <w:rPr>
                <w:rFonts w:ascii="Nimbus Roman" w:hAnsi="Nimbus Roman"/>
                <w:b/>
                <w:bCs/>
                <w:sz w:val="26"/>
                <w:szCs w:val="26"/>
              </w:rPr>
              <w:t>Генический муниципальный округ,</w:t>
            </w:r>
          </w:p>
          <w:p>
            <w:pPr>
              <w:pStyle w:val="Normal"/>
              <w:spacing w:lineRule="auto" w:line="240" w:before="0" w:after="0"/>
              <w:ind w:hanging="0" w:left="0"/>
              <w:jc w:val="center"/>
              <w:rPr>
                <w:rFonts w:ascii="Nimbus Roman" w:hAnsi="Nimbus Roman"/>
                <w:b/>
                <w:bCs/>
                <w:sz w:val="26"/>
                <w:szCs w:val="26"/>
              </w:rPr>
            </w:pPr>
            <w:r>
              <w:rPr>
                <w:rFonts w:ascii="Nimbus Roman" w:hAnsi="Nimbus Roman"/>
                <w:b/>
                <w:bCs/>
                <w:sz w:val="26"/>
                <w:szCs w:val="26"/>
              </w:rPr>
              <w:t>г. Геническ</w:t>
            </w:r>
          </w:p>
        </w:tc>
        <w:tc>
          <w:tcPr>
            <w:tcW w:w="118" w:type="dxa"/>
            <w:tcBorders/>
            <w:shd w:color="auto" w:val="clear"/>
            <w:vAlign w:val="bottom"/>
          </w:tcPr>
          <w:p>
            <w:pPr>
              <w:pStyle w:val="Normal"/>
              <w:spacing w:lineRule="auto" w:line="240" w:before="0" w:after="0"/>
              <w:ind w:hanging="0" w:left="0"/>
              <w:jc w:val="left"/>
              <w:rPr>
                <w:rFonts w:ascii="Nimbus Roman" w:hAnsi="Nimbus Roman" w:eastAsia="CourierNew" w:cs="CourierNew"/>
                <w:sz w:val="26"/>
                <w:szCs w:val="26"/>
              </w:rPr>
            </w:pPr>
            <w:r>
              <w:rPr>
                <w:rFonts w:eastAsia="CourierNew" w:cs="CourierNew" w:ascii="Nimbus Roman" w:hAnsi="Nimbus Roman"/>
                <w:sz w:val="26"/>
                <w:szCs w:val="26"/>
              </w:rPr>
            </w:r>
          </w:p>
        </w:tc>
        <w:tc>
          <w:tcPr>
            <w:tcW w:w="3765" w:type="dxa"/>
            <w:gridSpan w:val="5"/>
            <w:tcBorders>
              <w:top w:val="single" w:sz="4" w:space="0" w:color="000000"/>
              <w:bottom w:val="single" w:sz="4" w:space="0" w:color="000000"/>
            </w:tcBorders>
            <w:shd w:color="auto" w:val="clear"/>
            <w:vAlign w:val="bottom"/>
          </w:tcPr>
          <w:p>
            <w:pPr>
              <w:pStyle w:val="Normal"/>
              <w:shd w:val="clear" w:color="auto" w:fill="auto"/>
              <w:spacing w:lineRule="auto" w:line="240" w:before="0" w:after="0"/>
              <w:ind w:hanging="0" w:left="0"/>
              <w:jc w:val="center"/>
              <w:rPr>
                <w:rFonts w:ascii="Nunito;sans-serif" w:hAnsi="Nunito;sans-serif"/>
                <w:b/>
                <w:bCs/>
                <w:i w:val="false"/>
                <w:caps w:val="false"/>
                <w:smallCaps w:val="false"/>
                <w:color w:val="1A2530"/>
                <w:spacing w:val="0"/>
                <w:sz w:val="26"/>
                <w:szCs w:val="26"/>
              </w:rPr>
            </w:pPr>
            <w:hyperlink r:id="rId2">
              <w:r>
                <w:rPr>
                  <w:rStyle w:val="Hyperlink"/>
                  <w:rFonts w:ascii="Nunito;sans-serif" w:hAnsi="Nunito;sans-serif"/>
                  <w:b/>
                  <w:bCs/>
                  <w:i w:val="false"/>
                  <w:caps w:val="false"/>
                  <w:smallCaps w:val="false"/>
                  <w:color w:val="000000"/>
                  <w:spacing w:val="0"/>
                  <w:sz w:val="26"/>
                  <w:szCs w:val="26"/>
                </w:rPr>
                <w:t>genichesk@khogov.ru</w:t>
              </w:r>
            </w:hyperlink>
          </w:p>
          <w:p>
            <w:pPr>
              <w:pStyle w:val="Normal"/>
              <w:shd w:val="clear" w:color="auto" w:fill="auto"/>
              <w:spacing w:lineRule="auto" w:line="240" w:before="0" w:after="0"/>
              <w:ind w:hanging="0" w:left="0"/>
              <w:jc w:val="center"/>
              <w:rPr>
                <w:rFonts w:ascii="Nunito;sans-serif" w:hAnsi="Nunito;sans-serif"/>
                <w:b/>
                <w:bCs/>
                <w:i w:val="false"/>
                <w:caps w:val="false"/>
                <w:smallCaps w:val="false"/>
                <w:color w:val="1A2530"/>
                <w:spacing w:val="0"/>
                <w:sz w:val="26"/>
                <w:szCs w:val="26"/>
              </w:rPr>
            </w:pPr>
            <w:hyperlink r:id="rId3">
              <w:r>
                <w:rPr>
                  <w:rStyle w:val="Hyperlink"/>
                  <w:rFonts w:ascii="Nunito;sans-serif" w:hAnsi="Nunito;sans-serif"/>
                  <w:b/>
                  <w:bCs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6"/>
                  <w:szCs w:val="26"/>
                  <w:u w:val="none"/>
                  <w:effect w:val="none"/>
                </w:rPr>
                <w:t>https://genicheskij-r74.gosweb.gosuslugi.ru</w:t>
              </w:r>
            </w:hyperlink>
          </w:p>
        </w:tc>
        <w:tc>
          <w:tcPr>
            <w:tcW w:w="257" w:type="dxa"/>
            <w:gridSpan w:val="2"/>
            <w:tcBorders>
              <w:right w:val="single" w:sz="4" w:space="0" w:color="000000"/>
            </w:tcBorders>
            <w:shd w:color="auto" w:val="clear"/>
            <w:vAlign w:val="bottom"/>
          </w:tcPr>
          <w:p>
            <w:pPr>
              <w:pStyle w:val="Normal"/>
              <w:spacing w:lineRule="auto" w:line="240" w:before="0" w:after="0"/>
              <w:ind w:hanging="0" w:left="0"/>
              <w:jc w:val="left"/>
              <w:rPr>
                <w:rFonts w:ascii="Nimbus Roman" w:hAnsi="Nimbus Roman"/>
                <w:sz w:val="26"/>
                <w:szCs w:val="26"/>
              </w:rPr>
            </w:pPr>
            <w:r>
              <w:rPr>
                <w:rFonts w:ascii="Nimbus Roman" w:hAnsi="Nimbus Roman"/>
                <w:sz w:val="26"/>
                <w:szCs w:val="26"/>
              </w:rPr>
            </w:r>
          </w:p>
        </w:tc>
      </w:tr>
      <w:tr>
        <w:trPr>
          <w:trHeight w:val="1953" w:hRule="atLeast"/>
        </w:trPr>
        <w:tc>
          <w:tcPr>
            <w:tcW w:w="9980" w:type="dxa"/>
            <w:gridSpan w:val="41"/>
            <w:tcBorders>
              <w:left w:val="single" w:sz="4" w:space="0" w:color="000000"/>
              <w:right w:val="single" w:sz="4" w:space="0" w:color="000000"/>
            </w:tcBorders>
            <w:shd w:color="auto" w:val="clear"/>
            <w:vAlign w:val="bottom"/>
          </w:tcPr>
          <w:p>
            <w:pPr>
              <w:pStyle w:val="Normal"/>
              <w:keepLines/>
              <w:spacing w:lineRule="auto" w:line="240" w:before="240" w:after="0"/>
              <w:ind w:firstLine="567" w:left="170"/>
              <w:jc w:val="both"/>
              <w:rPr>
                <w:rFonts w:ascii="Nimbus Roman" w:hAnsi="Nimbus Roman" w:eastAsia="CourierNew" w:cs="CourierNew"/>
                <w:sz w:val="26"/>
                <w:szCs w:val="26"/>
              </w:rPr>
            </w:pPr>
            <w:r>
              <w:rPr>
                <w:rFonts w:eastAsia="CourierNew" w:cs="CourierNew" w:ascii="Nimbus Roman" w:hAnsi="Nimbus Roman"/>
                <w:sz w:val="26"/>
                <w:szCs w:val="26"/>
              </w:rPr>
            </w:r>
          </w:p>
          <w:p>
            <w:pPr>
              <w:pStyle w:val="Normal"/>
              <w:spacing w:lineRule="auto" w:line="240" w:before="240" w:after="0"/>
              <w:ind w:firstLine="567" w:left="170"/>
              <w:jc w:val="both"/>
              <w:rPr>
                <w:rFonts w:ascii="Nimbus Roman" w:hAnsi="Nimbus Roman"/>
                <w:sz w:val="26"/>
                <w:szCs w:val="26"/>
              </w:rPr>
            </w:pPr>
            <w:r>
              <w:rPr>
                <w:rFonts w:eastAsia="CourierNew" w:cs="CourierNew" w:ascii="Nimbus Roman" w:hAnsi="Nimbus Roman"/>
                <w:sz w:val="26"/>
                <w:szCs w:val="26"/>
              </w:rPr>
              <w:t>Заседание согласительной комиссии по вопросу согласования местоположения границ земельных участков, в отношении которых проводятся комплексные кадастровые работы на территории кадастрового квартала (нескольких смежных кадастровых кварталов):</w:t>
            </w:r>
          </w:p>
        </w:tc>
      </w:tr>
      <w:tr>
        <w:trPr/>
        <w:tc>
          <w:tcPr>
            <w:tcW w:w="164" w:type="dxa"/>
            <w:gridSpan w:val="2"/>
            <w:tcBorders>
              <w:left w:val="single" w:sz="4" w:space="0" w:color="000000"/>
            </w:tcBorders>
            <w:shd w:color="auto" w:val="clear"/>
            <w:vAlign w:val="bottom"/>
          </w:tcPr>
          <w:p>
            <w:pPr>
              <w:pStyle w:val="Normal"/>
              <w:spacing w:lineRule="auto" w:line="240" w:before="0" w:after="0"/>
              <w:ind w:hanging="0" w:left="0"/>
              <w:jc w:val="left"/>
              <w:rPr>
                <w:rFonts w:ascii="Nimbus Roman" w:hAnsi="Nimbus Roman" w:eastAsia="CourierNew" w:cs="CourierNew"/>
                <w:sz w:val="26"/>
                <w:szCs w:val="26"/>
              </w:rPr>
            </w:pPr>
            <w:r>
              <w:rPr>
                <w:rFonts w:eastAsia="CourierNew" w:cs="CourierNew" w:ascii="Nimbus Roman" w:hAnsi="Nimbus Roman"/>
                <w:sz w:val="26"/>
                <w:szCs w:val="26"/>
              </w:rPr>
            </w:r>
          </w:p>
        </w:tc>
        <w:tc>
          <w:tcPr>
            <w:tcW w:w="9651" w:type="dxa"/>
            <w:gridSpan w:val="38"/>
            <w:tcBorders>
              <w:bottom w:val="single" w:sz="4" w:space="0" w:color="000000"/>
            </w:tcBorders>
            <w:shd w:color="auto" w:val="clear"/>
            <w:vAlign w:val="bottom"/>
          </w:tcPr>
          <w:p>
            <w:pPr>
              <w:pStyle w:val="user4"/>
              <w:ind w:hanging="0" w:left="0" w:right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94:21:1010004</w:t>
            </w:r>
          </w:p>
        </w:tc>
        <w:tc>
          <w:tcPr>
            <w:tcW w:w="165" w:type="dxa"/>
            <w:tcBorders>
              <w:right w:val="single" w:sz="4" w:space="0" w:color="000000"/>
            </w:tcBorders>
            <w:shd w:color="auto" w:val="clear"/>
            <w:vAlign w:val="bottom"/>
          </w:tcPr>
          <w:p>
            <w:pPr>
              <w:pStyle w:val="Normal"/>
              <w:spacing w:lineRule="auto" w:line="240" w:before="0" w:after="0"/>
              <w:ind w:hanging="0" w:left="0"/>
              <w:jc w:val="left"/>
              <w:rPr>
                <w:rFonts w:ascii="Nimbus Roman" w:hAnsi="Nimbus Roman" w:eastAsia="CourierNew" w:cs="CourierNew"/>
                <w:sz w:val="26"/>
                <w:szCs w:val="26"/>
              </w:rPr>
            </w:pPr>
            <w:r>
              <w:rPr>
                <w:rFonts w:eastAsia="CourierNew" w:cs="CourierNew" w:ascii="Nimbus Roman" w:hAnsi="Nimbus Roman"/>
                <w:sz w:val="26"/>
                <w:szCs w:val="26"/>
              </w:rPr>
            </w:r>
          </w:p>
        </w:tc>
      </w:tr>
      <w:tr>
        <w:trPr/>
        <w:tc>
          <w:tcPr>
            <w:tcW w:w="2438" w:type="dxa"/>
            <w:gridSpan w:val="17"/>
            <w:tcBorders>
              <w:left w:val="single" w:sz="4" w:space="0" w:color="000000"/>
            </w:tcBorders>
            <w:shd w:color="auto" w:val="clear"/>
            <w:vAlign w:val="bottom"/>
          </w:tcPr>
          <w:p>
            <w:pPr>
              <w:pStyle w:val="Normal"/>
              <w:spacing w:lineRule="auto" w:line="240" w:before="0" w:after="0"/>
              <w:ind w:hanging="0" w:left="170"/>
              <w:jc w:val="left"/>
              <w:rPr>
                <w:highlight w:val="none"/>
                <w:shd w:fill="auto" w:val="clear"/>
              </w:rPr>
            </w:pPr>
            <w:r>
              <w:rPr>
                <w:rFonts w:eastAsia="CourierNew" w:cs="CourierNew" w:ascii="Nimbus Roman" w:hAnsi="Nimbus Roman"/>
                <w:sz w:val="26"/>
                <w:szCs w:val="26"/>
                <w:shd w:fill="auto" w:val="clear"/>
              </w:rPr>
              <w:t>состоится по адресу:</w:t>
            </w:r>
          </w:p>
        </w:tc>
        <w:tc>
          <w:tcPr>
            <w:tcW w:w="7377" w:type="dxa"/>
            <w:gridSpan w:val="23"/>
            <w:tcBorders>
              <w:bottom w:val="single" w:sz="4" w:space="0" w:color="000000"/>
            </w:tcBorders>
            <w:shd w:color="auto" w:val="clear"/>
            <w:vAlign w:val="bottom"/>
          </w:tcPr>
          <w:p>
            <w:pPr>
              <w:pStyle w:val="Normal"/>
              <w:spacing w:lineRule="auto" w:line="240" w:before="0" w:after="0"/>
              <w:ind w:hanging="0" w:left="0"/>
              <w:jc w:val="left"/>
              <w:rPr>
                <w:highlight w:val="none"/>
                <w:shd w:fill="auto" w:val="clear"/>
              </w:rPr>
            </w:pPr>
            <w:r>
              <w:rPr>
                <w:rFonts w:ascii="Nimbus Roman" w:hAnsi="Nimbus Roman"/>
                <w:b/>
                <w:bCs/>
                <w:color w:val="000000"/>
                <w:spacing w:val="0"/>
                <w:sz w:val="26"/>
                <w:szCs w:val="26"/>
                <w:shd w:fill="auto" w:val="clear"/>
              </w:rPr>
              <w:t>Херсонская область, Генический муниципальный округ,  с. Счастливцево, ул. Набережная, д. 10</w:t>
            </w:r>
          </w:p>
        </w:tc>
        <w:tc>
          <w:tcPr>
            <w:tcW w:w="165" w:type="dxa"/>
            <w:tcBorders>
              <w:right w:val="single" w:sz="4" w:space="0" w:color="000000"/>
            </w:tcBorders>
            <w:shd w:color="auto" w:val="clear"/>
            <w:vAlign w:val="bottom"/>
          </w:tcPr>
          <w:p>
            <w:pPr>
              <w:pStyle w:val="Normal"/>
              <w:spacing w:lineRule="auto" w:line="240" w:before="0" w:after="0"/>
              <w:ind w:hanging="0" w:left="0"/>
              <w:jc w:val="left"/>
              <w:rPr>
                <w:rFonts w:ascii="Nimbus Roman" w:hAnsi="Nimbus Roman" w:eastAsia="CourierNew" w:cs="CourierNew"/>
                <w:sz w:val="26"/>
                <w:szCs w:val="26"/>
                <w:highlight w:val="none"/>
                <w:shd w:fill="auto" w:val="clear"/>
              </w:rPr>
            </w:pPr>
            <w:r>
              <w:rPr>
                <w:rFonts w:eastAsia="CourierNew" w:cs="CourierNew" w:ascii="Nimbus Roman" w:hAnsi="Nimbus Roman"/>
                <w:sz w:val="26"/>
                <w:szCs w:val="26"/>
                <w:shd w:fill="auto" w:val="clear"/>
              </w:rPr>
            </w:r>
          </w:p>
        </w:tc>
      </w:tr>
      <w:tr>
        <w:trPr/>
        <w:tc>
          <w:tcPr>
            <w:tcW w:w="88" w:type="dxa"/>
            <w:tcBorders>
              <w:left w:val="single" w:sz="4" w:space="0" w:color="000000"/>
            </w:tcBorders>
            <w:shd w:color="auto" w:val="clear"/>
            <w:vAlign w:val="bottom"/>
          </w:tcPr>
          <w:p>
            <w:pPr>
              <w:pStyle w:val="Normal"/>
              <w:spacing w:lineRule="auto" w:line="240" w:before="0" w:after="0"/>
              <w:ind w:hanging="0" w:left="0"/>
              <w:jc w:val="left"/>
              <w:rPr>
                <w:rFonts w:ascii="Nimbus Roman" w:hAnsi="Nimbus Roman" w:eastAsia="CourierNew" w:cs="CourierNew"/>
                <w:sz w:val="26"/>
                <w:szCs w:val="26"/>
                <w:highlight w:val="none"/>
                <w:shd w:fill="auto" w:val="clear"/>
              </w:rPr>
            </w:pPr>
            <w:r>
              <w:rPr>
                <w:rFonts w:eastAsia="CourierNew" w:cs="CourierNew" w:ascii="Nimbus Roman" w:hAnsi="Nimbus Roman"/>
                <w:sz w:val="26"/>
                <w:szCs w:val="26"/>
                <w:shd w:fill="auto" w:val="clear"/>
              </w:rPr>
            </w:r>
          </w:p>
        </w:tc>
        <w:tc>
          <w:tcPr>
            <w:tcW w:w="332" w:type="dxa"/>
            <w:gridSpan w:val="2"/>
            <w:tcBorders/>
            <w:shd w:color="auto" w:val="clear"/>
            <w:vAlign w:val="bottom"/>
          </w:tcPr>
          <w:p>
            <w:pPr>
              <w:pStyle w:val="Normal"/>
              <w:spacing w:lineRule="auto" w:line="240" w:before="0" w:after="0"/>
              <w:ind w:hanging="0" w:left="0"/>
              <w:jc w:val="right"/>
              <w:rPr>
                <w:highlight w:val="none"/>
                <w:shd w:fill="auto" w:val="clear"/>
              </w:rPr>
            </w:pPr>
            <w:r>
              <w:rPr>
                <w:rFonts w:eastAsia="CourierNew" w:cs="CourierNew" w:ascii="Nimbus Roman" w:hAnsi="Nimbus Roman"/>
                <w:sz w:val="26"/>
                <w:szCs w:val="26"/>
                <w:shd w:fill="auto" w:val="clear"/>
              </w:rPr>
              <w:t>«</w:t>
            </w:r>
          </w:p>
        </w:tc>
        <w:tc>
          <w:tcPr>
            <w:tcW w:w="316" w:type="dxa"/>
            <w:gridSpan w:val="4"/>
            <w:tcBorders>
              <w:bottom w:val="single" w:sz="4" w:space="0" w:color="000000"/>
            </w:tcBorders>
            <w:shd w:color="auto" w:val="clear"/>
            <w:vAlign w:val="bottom"/>
          </w:tcPr>
          <w:p>
            <w:pPr>
              <w:pStyle w:val="Normal"/>
              <w:spacing w:lineRule="auto" w:line="240" w:before="0" w:after="0"/>
              <w:ind w:hanging="0" w:left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ourierNew" w:cs="CourierNew" w:ascii="Nimbus Roman" w:hAnsi="Nimbus Roman"/>
                <w:sz w:val="26"/>
                <w:szCs w:val="26"/>
                <w:shd w:fill="auto" w:val="clear"/>
              </w:rPr>
              <w:t>03</w:t>
            </w:r>
          </w:p>
        </w:tc>
        <w:tc>
          <w:tcPr>
            <w:tcW w:w="228" w:type="dxa"/>
            <w:gridSpan w:val="2"/>
            <w:tcBorders/>
            <w:shd w:color="auto" w:val="clear"/>
            <w:vAlign w:val="bottom"/>
          </w:tcPr>
          <w:p>
            <w:pPr>
              <w:pStyle w:val="Normal"/>
              <w:spacing w:lineRule="auto" w:line="240" w:before="0" w:after="0"/>
              <w:ind w:hanging="0" w:left="0"/>
              <w:jc w:val="left"/>
              <w:rPr>
                <w:highlight w:val="none"/>
                <w:shd w:fill="auto" w:val="clear"/>
              </w:rPr>
            </w:pPr>
            <w:r>
              <w:rPr>
                <w:rFonts w:eastAsia="CourierNew" w:cs="CourierNew" w:ascii="Nimbus Roman" w:hAnsi="Nimbus Roman"/>
                <w:sz w:val="26"/>
                <w:szCs w:val="26"/>
                <w:shd w:fill="auto" w:val="clear"/>
              </w:rPr>
              <w:t>»</w:t>
            </w:r>
          </w:p>
        </w:tc>
        <w:tc>
          <w:tcPr>
            <w:tcW w:w="1246" w:type="dxa"/>
            <w:gridSpan w:val="5"/>
            <w:tcBorders>
              <w:bottom w:val="single" w:sz="4" w:space="0" w:color="000000"/>
            </w:tcBorders>
            <w:shd w:color="auto" w:val="clear"/>
            <w:vAlign w:val="bottom"/>
          </w:tcPr>
          <w:p>
            <w:pPr>
              <w:pStyle w:val="Normal"/>
              <w:spacing w:lineRule="auto" w:line="240" w:before="0" w:after="0"/>
              <w:ind w:hanging="0" w:left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ourierNew" w:cs="CourierNew" w:ascii="Nimbus Roman" w:hAnsi="Nimbus Roman"/>
                <w:sz w:val="26"/>
                <w:szCs w:val="26"/>
                <w:shd w:fill="auto" w:val="clear"/>
              </w:rPr>
              <w:t>ноября</w:t>
            </w:r>
          </w:p>
        </w:tc>
        <w:tc>
          <w:tcPr>
            <w:tcW w:w="114" w:type="dxa"/>
            <w:tcBorders/>
            <w:shd w:color="auto" w:val="clear"/>
            <w:vAlign w:val="bottom"/>
          </w:tcPr>
          <w:p>
            <w:pPr>
              <w:pStyle w:val="Normal"/>
              <w:spacing w:lineRule="auto" w:line="240" w:before="0" w:after="0"/>
              <w:ind w:hanging="0" w:left="0"/>
              <w:jc w:val="left"/>
              <w:rPr>
                <w:rFonts w:ascii="Nimbus Roman" w:hAnsi="Nimbus Roman" w:eastAsia="CourierNew" w:cs="CourierNew"/>
                <w:sz w:val="26"/>
                <w:szCs w:val="26"/>
                <w:highlight w:val="none"/>
                <w:shd w:fill="auto" w:val="clear"/>
              </w:rPr>
            </w:pPr>
            <w:r>
              <w:rPr>
                <w:rFonts w:eastAsia="CourierNew" w:cs="CourierNew" w:ascii="Nimbus Roman" w:hAnsi="Nimbus Roman"/>
                <w:sz w:val="26"/>
                <w:szCs w:val="26"/>
                <w:shd w:fill="auto" w:val="clear"/>
              </w:rPr>
            </w:r>
          </w:p>
        </w:tc>
        <w:tc>
          <w:tcPr>
            <w:tcW w:w="731" w:type="dxa"/>
            <w:gridSpan w:val="6"/>
            <w:tcBorders>
              <w:bottom w:val="single" w:sz="4" w:space="0" w:color="000000"/>
            </w:tcBorders>
            <w:shd w:color="auto" w:val="clear"/>
            <w:vAlign w:val="bottom"/>
          </w:tcPr>
          <w:p>
            <w:pPr>
              <w:pStyle w:val="Normal"/>
              <w:spacing w:lineRule="auto" w:line="240" w:before="0" w:after="0"/>
              <w:ind w:hanging="0" w:left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ourierNew" w:cs="CourierNew" w:ascii="Nimbus Roman" w:hAnsi="Nimbus Roman"/>
                <w:sz w:val="26"/>
                <w:szCs w:val="26"/>
                <w:shd w:fill="auto" w:val="clear"/>
              </w:rPr>
              <w:t>2026</w:t>
            </w:r>
          </w:p>
        </w:tc>
        <w:tc>
          <w:tcPr>
            <w:tcW w:w="544" w:type="dxa"/>
            <w:gridSpan w:val="5"/>
            <w:tcBorders/>
            <w:shd w:color="auto" w:val="clear"/>
            <w:vAlign w:val="bottom"/>
          </w:tcPr>
          <w:p>
            <w:pPr>
              <w:pStyle w:val="Normal"/>
              <w:spacing w:lineRule="auto" w:line="240" w:before="0" w:after="0"/>
              <w:ind w:hanging="0" w:left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ourierNew" w:cs="CourierNew" w:ascii="Nimbus Roman" w:hAnsi="Nimbus Roman"/>
                <w:sz w:val="26"/>
                <w:szCs w:val="26"/>
                <w:shd w:fill="auto" w:val="clear"/>
              </w:rPr>
              <w:t>г. в</w:t>
            </w:r>
          </w:p>
        </w:tc>
        <w:tc>
          <w:tcPr>
            <w:tcW w:w="568" w:type="dxa"/>
            <w:gridSpan w:val="2"/>
            <w:tcBorders>
              <w:bottom w:val="single" w:sz="4" w:space="0" w:color="000000"/>
            </w:tcBorders>
            <w:shd w:color="auto" w:val="clear"/>
            <w:vAlign w:val="bottom"/>
          </w:tcPr>
          <w:p>
            <w:pPr>
              <w:pStyle w:val="Normal"/>
              <w:spacing w:lineRule="auto" w:line="240" w:before="0" w:after="0"/>
              <w:ind w:hanging="0" w:left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ourierNew" w:cs="CourierNew" w:ascii="Nimbus Roman" w:hAnsi="Nimbus Roman"/>
                <w:sz w:val="26"/>
                <w:szCs w:val="26"/>
                <w:shd w:fill="auto" w:val="clear"/>
              </w:rPr>
              <w:t>14</w:t>
            </w:r>
          </w:p>
        </w:tc>
        <w:tc>
          <w:tcPr>
            <w:tcW w:w="766" w:type="dxa"/>
            <w:gridSpan w:val="3"/>
            <w:tcBorders/>
            <w:shd w:color="auto" w:val="clear"/>
            <w:vAlign w:val="bottom"/>
          </w:tcPr>
          <w:p>
            <w:pPr>
              <w:pStyle w:val="Normal"/>
              <w:spacing w:lineRule="auto" w:line="240" w:before="0" w:after="0"/>
              <w:ind w:hanging="0" w:left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ourierNew" w:cs="CourierNew" w:ascii="Nimbus Roman" w:hAnsi="Nimbus Roman"/>
                <w:sz w:val="26"/>
                <w:szCs w:val="26"/>
                <w:shd w:fill="auto" w:val="clear"/>
              </w:rPr>
              <w:t>часов</w:t>
            </w:r>
          </w:p>
        </w:tc>
        <w:tc>
          <w:tcPr>
            <w:tcW w:w="566" w:type="dxa"/>
            <w:tcBorders>
              <w:bottom w:val="single" w:sz="4" w:space="0" w:color="000000"/>
            </w:tcBorders>
            <w:shd w:color="auto" w:val="clear"/>
            <w:vAlign w:val="bottom"/>
          </w:tcPr>
          <w:p>
            <w:pPr>
              <w:pStyle w:val="Normal"/>
              <w:spacing w:lineRule="auto" w:line="240" w:before="0" w:after="0"/>
              <w:ind w:hanging="0" w:left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ourierNew" w:cs="CourierNew" w:ascii="Nimbus Roman" w:hAnsi="Nimbus Roman"/>
                <w:sz w:val="26"/>
                <w:szCs w:val="26"/>
                <w:shd w:fill="auto" w:val="clear"/>
              </w:rPr>
              <w:t>00</w:t>
            </w:r>
          </w:p>
        </w:tc>
        <w:tc>
          <w:tcPr>
            <w:tcW w:w="4481" w:type="dxa"/>
            <w:gridSpan w:val="9"/>
            <w:tcBorders>
              <w:right w:val="single" w:sz="4" w:space="0" w:color="000000"/>
            </w:tcBorders>
            <w:shd w:color="auto" w:val="clear"/>
            <w:vAlign w:val="bottom"/>
          </w:tcPr>
          <w:p>
            <w:pPr>
              <w:pStyle w:val="Normal"/>
              <w:spacing w:lineRule="auto" w:line="240" w:before="0" w:after="0"/>
              <w:ind w:hanging="0" w:left="57"/>
              <w:jc w:val="left"/>
              <w:rPr>
                <w:highlight w:val="none"/>
                <w:shd w:fill="auto" w:val="clear"/>
              </w:rPr>
            </w:pPr>
            <w:r>
              <w:rPr>
                <w:rFonts w:eastAsia="CourierNew" w:cs="CourierNew" w:ascii="Nimbus Roman" w:hAnsi="Nimbus Roman"/>
                <w:sz w:val="26"/>
                <w:szCs w:val="26"/>
                <w:shd w:fill="auto" w:val="clear"/>
              </w:rPr>
              <w:t>минут.</w:t>
            </w:r>
          </w:p>
        </w:tc>
      </w:tr>
      <w:tr>
        <w:trPr/>
        <w:tc>
          <w:tcPr>
            <w:tcW w:w="9980" w:type="dxa"/>
            <w:gridSpan w:val="41"/>
            <w:tcBorders>
              <w:left w:val="single" w:sz="4" w:space="0" w:color="000000"/>
              <w:right w:val="single" w:sz="4" w:space="0" w:color="000000"/>
            </w:tcBorders>
            <w:shd w:color="auto" w:val="clear"/>
            <w:vAlign w:val="bottom"/>
          </w:tcPr>
          <w:p>
            <w:pPr>
              <w:pStyle w:val="Normal"/>
              <w:keepLines/>
              <w:spacing w:lineRule="auto" w:line="240" w:before="20" w:after="20"/>
              <w:ind w:firstLine="567" w:left="170"/>
              <w:jc w:val="both"/>
              <w:rPr>
                <w:highlight w:val="none"/>
                <w:shd w:fill="auto" w:val="clear"/>
              </w:rPr>
            </w:pPr>
            <w:r>
              <w:rPr>
                <w:rFonts w:eastAsia="CourierNew" w:cs="CourierNew" w:ascii="Nimbus Roman" w:hAnsi="Nimbus Roman"/>
                <w:sz w:val="26"/>
                <w:szCs w:val="26"/>
                <w:shd w:fill="auto" w:val="clear"/>
              </w:rPr>
              <w:t>Для участия в согласовании местоположения границ при себе необходимо иметь документ, удостоверяющий личность, а также документы, подтверждающие права на соответствующий земельный участок.</w:t>
            </w:r>
          </w:p>
        </w:tc>
      </w:tr>
      <w:tr>
        <w:trPr/>
        <w:tc>
          <w:tcPr>
            <w:tcW w:w="9980" w:type="dxa"/>
            <w:gridSpan w:val="41"/>
            <w:tcBorders>
              <w:left w:val="single" w:sz="4" w:space="0" w:color="000000"/>
              <w:right w:val="single" w:sz="4" w:space="0" w:color="000000"/>
            </w:tcBorders>
            <w:shd w:color="auto" w:val="clear"/>
            <w:vAlign w:val="bottom"/>
          </w:tcPr>
          <w:p>
            <w:pPr>
              <w:pStyle w:val="Normal"/>
              <w:keepLines/>
              <w:spacing w:lineRule="auto" w:line="240" w:before="20" w:after="0"/>
              <w:ind w:firstLine="567" w:left="170"/>
              <w:jc w:val="both"/>
              <w:rPr>
                <w:highlight w:val="none"/>
                <w:shd w:fill="auto" w:val="clear"/>
              </w:rPr>
            </w:pPr>
            <w:r>
              <w:rPr>
                <w:rFonts w:eastAsia="CourierNew" w:cs="CourierNew" w:ascii="Nimbus Roman" w:hAnsi="Nimbus Roman"/>
                <w:sz w:val="26"/>
                <w:szCs w:val="26"/>
                <w:shd w:fill="auto" w:val="clear"/>
              </w:rPr>
              <w:t>Обоснованные возражения относительно местоположения границ земельных участков, содержащегося в проекте карты-плана территории, можно представить в согласительную комиссию в письменной форме в период</w:t>
            </w:r>
          </w:p>
        </w:tc>
      </w:tr>
      <w:tr>
        <w:trPr/>
        <w:tc>
          <w:tcPr>
            <w:tcW w:w="420" w:type="dxa"/>
            <w:gridSpan w:val="3"/>
            <w:tcBorders>
              <w:left w:val="single" w:sz="4" w:space="0" w:color="000000"/>
            </w:tcBorders>
            <w:shd w:color="auto" w:val="clear"/>
            <w:vAlign w:val="bottom"/>
          </w:tcPr>
          <w:p>
            <w:pPr>
              <w:pStyle w:val="Normal"/>
              <w:spacing w:lineRule="auto" w:line="240" w:before="0" w:after="0"/>
              <w:ind w:hanging="0" w:left="170"/>
              <w:jc w:val="left"/>
              <w:rPr>
                <w:highlight w:val="none"/>
                <w:shd w:fill="auto" w:val="clear"/>
              </w:rPr>
            </w:pPr>
            <w:r>
              <w:rPr>
                <w:rFonts w:eastAsia="CourierNew" w:cs="CourierNew" w:ascii="Nimbus Roman" w:hAnsi="Nimbus Roman"/>
                <w:sz w:val="26"/>
                <w:szCs w:val="26"/>
                <w:shd w:fill="auto" w:val="clear"/>
              </w:rPr>
              <w:t>с</w:t>
            </w:r>
          </w:p>
        </w:tc>
        <w:tc>
          <w:tcPr>
            <w:tcW w:w="113" w:type="dxa"/>
            <w:tcBorders/>
            <w:shd w:color="auto" w:val="clear"/>
            <w:vAlign w:val="bottom"/>
          </w:tcPr>
          <w:p>
            <w:pPr>
              <w:pStyle w:val="Normal"/>
              <w:spacing w:lineRule="auto" w:line="240" w:before="0" w:after="0"/>
              <w:ind w:hanging="0" w:left="0"/>
              <w:jc w:val="right"/>
              <w:rPr>
                <w:highlight w:val="none"/>
                <w:shd w:fill="auto" w:val="clear"/>
              </w:rPr>
            </w:pPr>
            <w:r>
              <w:rPr>
                <w:rFonts w:eastAsia="CourierNew" w:cs="CourierNew" w:ascii="Nimbus Roman" w:hAnsi="Nimbus Roman"/>
                <w:sz w:val="26"/>
                <w:szCs w:val="26"/>
                <w:shd w:fill="auto" w:val="clear"/>
              </w:rPr>
              <w:t>«</w:t>
            </w:r>
          </w:p>
        </w:tc>
        <w:tc>
          <w:tcPr>
            <w:tcW w:w="403" w:type="dxa"/>
            <w:gridSpan w:val="4"/>
            <w:tcBorders>
              <w:bottom w:val="single" w:sz="4" w:space="0" w:color="000000"/>
            </w:tcBorders>
            <w:shd w:color="auto" w:val="clear"/>
            <w:vAlign w:val="bottom"/>
          </w:tcPr>
          <w:p>
            <w:pPr>
              <w:pStyle w:val="Normal"/>
              <w:spacing w:lineRule="auto" w:line="240" w:before="0" w:after="0"/>
              <w:ind w:hanging="0" w:left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ourierNew" w:cs="CourierNew" w:ascii="Nimbus Roman" w:hAnsi="Nimbus Roman"/>
                <w:sz w:val="26"/>
                <w:szCs w:val="26"/>
                <w:shd w:fill="auto" w:val="clear"/>
              </w:rPr>
              <w:t>14</w:t>
            </w:r>
          </w:p>
        </w:tc>
        <w:tc>
          <w:tcPr>
            <w:tcW w:w="221" w:type="dxa"/>
            <w:gridSpan w:val="3"/>
            <w:tcBorders/>
            <w:shd w:color="auto" w:val="clear"/>
            <w:vAlign w:val="bottom"/>
          </w:tcPr>
          <w:p>
            <w:pPr>
              <w:pStyle w:val="Normal"/>
              <w:spacing w:lineRule="auto" w:line="240" w:before="0" w:after="0"/>
              <w:ind w:hanging="0" w:left="0"/>
              <w:jc w:val="left"/>
              <w:rPr>
                <w:highlight w:val="none"/>
                <w:shd w:fill="auto" w:val="clear"/>
              </w:rPr>
            </w:pPr>
            <w:r>
              <w:rPr>
                <w:rFonts w:eastAsia="CourierNew" w:cs="CourierNew" w:ascii="Nimbus Roman" w:hAnsi="Nimbus Roman"/>
                <w:sz w:val="26"/>
                <w:szCs w:val="26"/>
                <w:shd w:fill="auto" w:val="clear"/>
              </w:rPr>
              <w:t>»</w:t>
            </w:r>
          </w:p>
        </w:tc>
        <w:tc>
          <w:tcPr>
            <w:tcW w:w="1253" w:type="dxa"/>
            <w:gridSpan w:val="5"/>
            <w:tcBorders>
              <w:bottom w:val="single" w:sz="4" w:space="0" w:color="000000"/>
            </w:tcBorders>
            <w:shd w:color="auto" w:val="clear"/>
            <w:vAlign w:val="bottom"/>
          </w:tcPr>
          <w:p>
            <w:pPr>
              <w:pStyle w:val="Normal"/>
              <w:spacing w:lineRule="auto" w:line="240" w:before="0" w:after="0"/>
              <w:ind w:hanging="0" w:left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ourierNew" w:cs="CourierNew" w:ascii="Nimbus Roman" w:hAnsi="Nimbus Roman"/>
                <w:sz w:val="26"/>
                <w:szCs w:val="26"/>
                <w:shd w:fill="auto" w:val="clear"/>
              </w:rPr>
              <w:t>октября</w:t>
            </w:r>
          </w:p>
        </w:tc>
        <w:tc>
          <w:tcPr>
            <w:tcW w:w="107" w:type="dxa"/>
            <w:gridSpan w:val="2"/>
            <w:tcBorders/>
            <w:shd w:color="auto" w:val="clear"/>
            <w:vAlign w:val="bottom"/>
          </w:tcPr>
          <w:p>
            <w:pPr>
              <w:pStyle w:val="Normal"/>
              <w:spacing w:lineRule="auto" w:line="240" w:before="0" w:after="0"/>
              <w:ind w:hanging="0" w:left="0"/>
              <w:jc w:val="left"/>
              <w:rPr>
                <w:rFonts w:ascii="Nimbus Roman" w:hAnsi="Nimbus Roman" w:eastAsia="CourierNew" w:cs="CourierNew"/>
                <w:sz w:val="26"/>
                <w:szCs w:val="26"/>
                <w:highlight w:val="none"/>
                <w:shd w:fill="auto" w:val="clear"/>
              </w:rPr>
            </w:pPr>
            <w:r>
              <w:rPr>
                <w:rFonts w:eastAsia="CourierNew" w:cs="CourierNew" w:ascii="Nimbus Roman" w:hAnsi="Nimbus Roman"/>
                <w:sz w:val="26"/>
                <w:szCs w:val="26"/>
                <w:shd w:fill="auto" w:val="clear"/>
              </w:rPr>
            </w:r>
          </w:p>
        </w:tc>
        <w:tc>
          <w:tcPr>
            <w:tcW w:w="660" w:type="dxa"/>
            <w:gridSpan w:val="4"/>
            <w:tcBorders>
              <w:bottom w:val="single" w:sz="4" w:space="0" w:color="000000"/>
            </w:tcBorders>
            <w:shd w:color="auto" w:val="clear"/>
            <w:vAlign w:val="bottom"/>
          </w:tcPr>
          <w:p>
            <w:pPr>
              <w:pStyle w:val="Normal"/>
              <w:spacing w:lineRule="auto" w:line="240" w:before="0" w:after="0"/>
              <w:ind w:hanging="0" w:left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ourierNew" w:cs="CourierNew" w:ascii="Nimbus Roman" w:hAnsi="Nimbus Roman"/>
                <w:sz w:val="26"/>
                <w:szCs w:val="26"/>
                <w:shd w:fill="auto" w:val="clear"/>
              </w:rPr>
              <w:t>2026</w:t>
            </w:r>
          </w:p>
        </w:tc>
        <w:tc>
          <w:tcPr>
            <w:tcW w:w="933" w:type="dxa"/>
            <w:gridSpan w:val="5"/>
            <w:tcBorders/>
            <w:shd w:color="auto" w:val="clear"/>
            <w:vAlign w:val="bottom"/>
          </w:tcPr>
          <w:p>
            <w:pPr>
              <w:pStyle w:val="Normal"/>
              <w:spacing w:lineRule="auto" w:line="240" w:before="0" w:after="0"/>
              <w:ind w:hanging="0" w:left="0"/>
              <w:jc w:val="right"/>
              <w:rPr>
                <w:highlight w:val="none"/>
                <w:shd w:fill="auto" w:val="clear"/>
              </w:rPr>
            </w:pPr>
            <w:r>
              <w:rPr>
                <w:rFonts w:eastAsia="CourierNew" w:cs="CourierNew" w:ascii="Nimbus Roman" w:hAnsi="Nimbus Roman"/>
                <w:sz w:val="26"/>
                <w:szCs w:val="26"/>
                <w:shd w:fill="auto" w:val="clear"/>
              </w:rPr>
              <w:t>г.по «</w:t>
            </w:r>
          </w:p>
        </w:tc>
        <w:tc>
          <w:tcPr>
            <w:tcW w:w="405" w:type="dxa"/>
            <w:gridSpan w:val="2"/>
            <w:tcBorders>
              <w:bottom w:val="single" w:sz="4" w:space="0" w:color="000000"/>
            </w:tcBorders>
            <w:shd w:color="auto" w:val="clear"/>
            <w:vAlign w:val="bottom"/>
          </w:tcPr>
          <w:p>
            <w:pPr>
              <w:pStyle w:val="Normal"/>
              <w:spacing w:lineRule="auto" w:line="240" w:before="0" w:after="0"/>
              <w:ind w:hanging="0" w:left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ourierNew" w:cs="CourierNew" w:ascii="Nimbus Roman" w:hAnsi="Nimbus Roman"/>
                <w:sz w:val="26"/>
                <w:szCs w:val="26"/>
                <w:shd w:fill="auto" w:val="clear"/>
              </w:rPr>
              <w:t>03</w:t>
            </w:r>
          </w:p>
        </w:tc>
        <w:tc>
          <w:tcPr>
            <w:tcW w:w="225" w:type="dxa"/>
            <w:tcBorders/>
            <w:shd w:color="auto" w:val="clear"/>
            <w:vAlign w:val="bottom"/>
          </w:tcPr>
          <w:p>
            <w:pPr>
              <w:pStyle w:val="Normal"/>
              <w:spacing w:lineRule="auto" w:line="240" w:before="0" w:after="0"/>
              <w:ind w:hanging="0" w:left="0"/>
              <w:jc w:val="left"/>
              <w:rPr>
                <w:highlight w:val="none"/>
                <w:shd w:fill="auto" w:val="clear"/>
              </w:rPr>
            </w:pPr>
            <w:r>
              <w:rPr>
                <w:rFonts w:eastAsia="CourierNew" w:cs="CourierNew" w:ascii="Nimbus Roman" w:hAnsi="Nimbus Roman"/>
                <w:sz w:val="26"/>
                <w:szCs w:val="26"/>
                <w:shd w:fill="auto" w:val="clear"/>
              </w:rPr>
              <w:t>»</w:t>
            </w:r>
          </w:p>
        </w:tc>
        <w:tc>
          <w:tcPr>
            <w:tcW w:w="1248" w:type="dxa"/>
            <w:gridSpan w:val="5"/>
            <w:tcBorders>
              <w:bottom w:val="single" w:sz="4" w:space="0" w:color="000000"/>
            </w:tcBorders>
            <w:shd w:color="auto" w:val="clear"/>
            <w:vAlign w:val="bottom"/>
          </w:tcPr>
          <w:p>
            <w:pPr>
              <w:pStyle w:val="Normal"/>
              <w:spacing w:lineRule="auto" w:line="240" w:before="0" w:after="0"/>
              <w:ind w:hanging="0" w:left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ourierNew" w:cs="CourierNew" w:ascii="Nimbus Roman" w:hAnsi="Nimbus Roman"/>
                <w:sz w:val="26"/>
                <w:szCs w:val="26"/>
                <w:shd w:fill="auto" w:val="clear"/>
              </w:rPr>
              <w:t>ноября</w:t>
            </w:r>
          </w:p>
        </w:tc>
        <w:tc>
          <w:tcPr>
            <w:tcW w:w="57" w:type="dxa"/>
            <w:tcBorders/>
            <w:shd w:color="auto" w:val="clear"/>
            <w:vAlign w:val="bottom"/>
          </w:tcPr>
          <w:p>
            <w:pPr>
              <w:pStyle w:val="Normal"/>
              <w:spacing w:lineRule="auto" w:line="240" w:before="0" w:after="0"/>
              <w:ind w:hanging="0" w:left="0"/>
              <w:jc w:val="left"/>
              <w:rPr>
                <w:rFonts w:ascii="Nimbus Roman" w:hAnsi="Nimbus Roman" w:eastAsia="CourierNew" w:cs="CourierNew"/>
                <w:sz w:val="26"/>
                <w:szCs w:val="26"/>
                <w:highlight w:val="none"/>
                <w:shd w:fill="auto" w:val="clear"/>
              </w:rPr>
            </w:pPr>
            <w:r>
              <w:rPr>
                <w:rFonts w:eastAsia="CourierNew" w:cs="CourierNew" w:ascii="Nimbus Roman" w:hAnsi="Nimbus Roman"/>
                <w:sz w:val="26"/>
                <w:szCs w:val="26"/>
                <w:shd w:fill="auto" w:val="clear"/>
              </w:rPr>
            </w:r>
          </w:p>
        </w:tc>
        <w:tc>
          <w:tcPr>
            <w:tcW w:w="840" w:type="dxa"/>
            <w:gridSpan w:val="2"/>
            <w:tcBorders>
              <w:bottom w:val="single" w:sz="4" w:space="0" w:color="000000"/>
            </w:tcBorders>
            <w:shd w:color="auto" w:val="clear"/>
            <w:vAlign w:val="bottom"/>
          </w:tcPr>
          <w:p>
            <w:pPr>
              <w:pStyle w:val="Normal"/>
              <w:spacing w:lineRule="auto" w:line="240" w:before="0" w:after="0"/>
              <w:ind w:hanging="0" w:left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ourierNew" w:cs="CourierNew" w:ascii="Nimbus Roman" w:hAnsi="Nimbus Roman"/>
                <w:sz w:val="26"/>
                <w:szCs w:val="26"/>
                <w:shd w:fill="auto" w:val="clear"/>
              </w:rPr>
              <w:t>2026</w:t>
            </w:r>
          </w:p>
        </w:tc>
        <w:tc>
          <w:tcPr>
            <w:tcW w:w="3095" w:type="dxa"/>
            <w:gridSpan w:val="3"/>
            <w:tcBorders>
              <w:right w:val="single" w:sz="4" w:space="0" w:color="000000"/>
            </w:tcBorders>
            <w:shd w:color="auto" w:val="clear"/>
            <w:vAlign w:val="bottom"/>
          </w:tcPr>
          <w:p>
            <w:pPr>
              <w:pStyle w:val="Normal"/>
              <w:spacing w:lineRule="auto" w:line="240" w:before="0" w:after="0"/>
              <w:ind w:hanging="0" w:left="57"/>
              <w:jc w:val="left"/>
              <w:rPr>
                <w:highlight w:val="none"/>
                <w:shd w:fill="auto" w:val="clear"/>
              </w:rPr>
            </w:pPr>
            <w:r>
              <w:rPr>
                <w:rFonts w:eastAsia="CourierNew" w:cs="CourierNew" w:ascii="Nimbus Roman" w:hAnsi="Nimbus Roman"/>
                <w:sz w:val="26"/>
                <w:szCs w:val="26"/>
                <w:shd w:fill="auto" w:val="clear"/>
              </w:rPr>
              <w:t>г. и</w:t>
            </w:r>
          </w:p>
        </w:tc>
      </w:tr>
      <w:tr>
        <w:trPr/>
        <w:tc>
          <w:tcPr>
            <w:tcW w:w="420" w:type="dxa"/>
            <w:gridSpan w:val="3"/>
            <w:tcBorders>
              <w:left w:val="single" w:sz="4" w:space="0" w:color="000000"/>
            </w:tcBorders>
            <w:shd w:color="auto" w:val="clear"/>
            <w:vAlign w:val="bottom"/>
          </w:tcPr>
          <w:p>
            <w:pPr>
              <w:pStyle w:val="Normal"/>
              <w:spacing w:lineRule="auto" w:line="240" w:before="0" w:after="0"/>
              <w:ind w:hanging="0" w:left="170"/>
              <w:jc w:val="left"/>
              <w:rPr>
                <w:highlight w:val="none"/>
                <w:shd w:fill="auto" w:val="clear"/>
              </w:rPr>
            </w:pPr>
            <w:r>
              <w:rPr>
                <w:rFonts w:eastAsia="CourierNew" w:cs="CourierNew" w:ascii="Nimbus Roman" w:hAnsi="Nimbus Roman"/>
                <w:sz w:val="26"/>
                <w:szCs w:val="26"/>
                <w:shd w:fill="auto" w:val="clear"/>
              </w:rPr>
              <w:t>с</w:t>
            </w:r>
          </w:p>
        </w:tc>
        <w:tc>
          <w:tcPr>
            <w:tcW w:w="113" w:type="dxa"/>
            <w:tcBorders/>
            <w:shd w:color="auto" w:val="clear"/>
            <w:vAlign w:val="bottom"/>
          </w:tcPr>
          <w:p>
            <w:pPr>
              <w:pStyle w:val="Normal"/>
              <w:spacing w:lineRule="auto" w:line="240" w:before="0" w:after="0"/>
              <w:ind w:hanging="0" w:left="0"/>
              <w:jc w:val="right"/>
              <w:rPr>
                <w:highlight w:val="none"/>
                <w:shd w:fill="auto" w:val="clear"/>
              </w:rPr>
            </w:pPr>
            <w:r>
              <w:rPr>
                <w:rFonts w:eastAsia="CourierNew" w:cs="CourierNew" w:ascii="Nimbus Roman" w:hAnsi="Nimbus Roman"/>
                <w:sz w:val="26"/>
                <w:szCs w:val="26"/>
                <w:shd w:fill="auto" w:val="clear"/>
              </w:rPr>
              <w:t>«</w:t>
            </w:r>
          </w:p>
        </w:tc>
        <w:tc>
          <w:tcPr>
            <w:tcW w:w="403" w:type="dxa"/>
            <w:gridSpan w:val="4"/>
            <w:tcBorders>
              <w:bottom w:val="single" w:sz="4" w:space="0" w:color="000000"/>
            </w:tcBorders>
            <w:shd w:color="auto" w:val="clear"/>
            <w:vAlign w:val="bottom"/>
          </w:tcPr>
          <w:p>
            <w:pPr>
              <w:pStyle w:val="Normal"/>
              <w:spacing w:lineRule="auto" w:line="240" w:before="0" w:after="0"/>
              <w:ind w:hanging="0" w:left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ourierNew" w:cs="CourierNew" w:ascii="Nimbus Roman" w:hAnsi="Nimbus Roman"/>
                <w:sz w:val="26"/>
                <w:szCs w:val="26"/>
                <w:shd w:fill="auto" w:val="clear"/>
              </w:rPr>
              <w:t>03</w:t>
            </w:r>
          </w:p>
        </w:tc>
        <w:tc>
          <w:tcPr>
            <w:tcW w:w="221" w:type="dxa"/>
            <w:gridSpan w:val="3"/>
            <w:tcBorders/>
            <w:shd w:color="auto" w:val="clear"/>
            <w:vAlign w:val="bottom"/>
          </w:tcPr>
          <w:p>
            <w:pPr>
              <w:pStyle w:val="Normal"/>
              <w:spacing w:lineRule="auto" w:line="240" w:before="0" w:after="0"/>
              <w:ind w:hanging="0" w:left="0"/>
              <w:jc w:val="left"/>
              <w:rPr>
                <w:highlight w:val="none"/>
                <w:shd w:fill="auto" w:val="clear"/>
              </w:rPr>
            </w:pPr>
            <w:r>
              <w:rPr>
                <w:rFonts w:eastAsia="CourierNew" w:cs="CourierNew" w:ascii="Nimbus Roman" w:hAnsi="Nimbus Roman"/>
                <w:sz w:val="26"/>
                <w:szCs w:val="26"/>
                <w:shd w:fill="auto" w:val="clear"/>
              </w:rPr>
              <w:t>»</w:t>
            </w:r>
          </w:p>
        </w:tc>
        <w:tc>
          <w:tcPr>
            <w:tcW w:w="1253" w:type="dxa"/>
            <w:gridSpan w:val="5"/>
            <w:tcBorders>
              <w:bottom w:val="single" w:sz="4" w:space="0" w:color="000000"/>
            </w:tcBorders>
            <w:shd w:color="auto" w:val="clear"/>
            <w:vAlign w:val="bottom"/>
          </w:tcPr>
          <w:p>
            <w:pPr>
              <w:pStyle w:val="Normal"/>
              <w:spacing w:lineRule="auto" w:line="240" w:before="0" w:after="0"/>
              <w:ind w:hanging="0" w:left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ourierNew" w:cs="CourierNew" w:ascii="Nimbus Roman" w:hAnsi="Nimbus Roman"/>
                <w:sz w:val="26"/>
                <w:szCs w:val="26"/>
                <w:shd w:fill="auto" w:val="clear"/>
              </w:rPr>
              <w:t>ноября</w:t>
            </w:r>
          </w:p>
        </w:tc>
        <w:tc>
          <w:tcPr>
            <w:tcW w:w="107" w:type="dxa"/>
            <w:gridSpan w:val="2"/>
            <w:tcBorders/>
            <w:shd w:color="auto" w:val="clear"/>
            <w:vAlign w:val="bottom"/>
          </w:tcPr>
          <w:p>
            <w:pPr>
              <w:pStyle w:val="Normal"/>
              <w:spacing w:lineRule="auto" w:line="240" w:before="0" w:after="0"/>
              <w:ind w:hanging="0" w:left="0"/>
              <w:jc w:val="left"/>
              <w:rPr>
                <w:rFonts w:ascii="Nimbus Roman" w:hAnsi="Nimbus Roman" w:eastAsia="CourierNew" w:cs="CourierNew"/>
                <w:sz w:val="26"/>
                <w:szCs w:val="26"/>
                <w:highlight w:val="none"/>
                <w:shd w:fill="auto" w:val="clear"/>
              </w:rPr>
            </w:pPr>
            <w:r>
              <w:rPr>
                <w:rFonts w:eastAsia="CourierNew" w:cs="CourierNew" w:ascii="Nimbus Roman" w:hAnsi="Nimbus Roman"/>
                <w:sz w:val="26"/>
                <w:szCs w:val="26"/>
                <w:shd w:fill="auto" w:val="clear"/>
              </w:rPr>
            </w:r>
          </w:p>
        </w:tc>
        <w:tc>
          <w:tcPr>
            <w:tcW w:w="660" w:type="dxa"/>
            <w:gridSpan w:val="4"/>
            <w:tcBorders>
              <w:bottom w:val="single" w:sz="4" w:space="0" w:color="000000"/>
            </w:tcBorders>
            <w:shd w:color="auto" w:val="clear"/>
            <w:vAlign w:val="bottom"/>
          </w:tcPr>
          <w:p>
            <w:pPr>
              <w:pStyle w:val="Normal"/>
              <w:spacing w:lineRule="auto" w:line="240" w:before="0" w:after="0"/>
              <w:ind w:hanging="0" w:left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ourierNew" w:cs="CourierNew" w:ascii="Nimbus Roman" w:hAnsi="Nimbus Roman"/>
                <w:sz w:val="26"/>
                <w:szCs w:val="26"/>
                <w:shd w:fill="auto" w:val="clear"/>
              </w:rPr>
              <w:t>2026</w:t>
            </w:r>
          </w:p>
        </w:tc>
        <w:tc>
          <w:tcPr>
            <w:tcW w:w="933" w:type="dxa"/>
            <w:gridSpan w:val="5"/>
            <w:tcBorders/>
            <w:shd w:color="auto" w:val="clear"/>
            <w:vAlign w:val="bottom"/>
          </w:tcPr>
          <w:p>
            <w:pPr>
              <w:pStyle w:val="Normal"/>
              <w:spacing w:lineRule="auto" w:line="240" w:before="0" w:after="0"/>
              <w:ind w:hanging="0" w:left="0"/>
              <w:jc w:val="right"/>
              <w:rPr>
                <w:highlight w:val="none"/>
                <w:shd w:fill="auto" w:val="clear"/>
              </w:rPr>
            </w:pPr>
            <w:r>
              <w:rPr>
                <w:rFonts w:eastAsia="CourierNew" w:cs="CourierNew" w:ascii="Nimbus Roman" w:hAnsi="Nimbus Roman"/>
                <w:sz w:val="26"/>
                <w:szCs w:val="26"/>
                <w:shd w:fill="auto" w:val="clear"/>
              </w:rPr>
              <w:t>г.по «</w:t>
            </w:r>
          </w:p>
        </w:tc>
        <w:tc>
          <w:tcPr>
            <w:tcW w:w="405" w:type="dxa"/>
            <w:gridSpan w:val="2"/>
            <w:tcBorders>
              <w:bottom w:val="single" w:sz="4" w:space="0" w:color="000000"/>
            </w:tcBorders>
            <w:shd w:color="auto" w:val="clear"/>
            <w:vAlign w:val="bottom"/>
          </w:tcPr>
          <w:p>
            <w:pPr>
              <w:pStyle w:val="Normal"/>
              <w:spacing w:lineRule="auto" w:line="240" w:before="0" w:after="0"/>
              <w:ind w:hanging="0" w:left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ourierNew" w:cs="CourierNew" w:ascii="Nimbus Roman" w:hAnsi="Nimbus Roman"/>
                <w:sz w:val="26"/>
                <w:szCs w:val="26"/>
                <w:shd w:fill="auto" w:val="clear"/>
              </w:rPr>
              <w:t>08</w:t>
            </w:r>
          </w:p>
        </w:tc>
        <w:tc>
          <w:tcPr>
            <w:tcW w:w="225" w:type="dxa"/>
            <w:tcBorders/>
            <w:shd w:color="auto" w:val="clear"/>
            <w:vAlign w:val="bottom"/>
          </w:tcPr>
          <w:p>
            <w:pPr>
              <w:pStyle w:val="Normal"/>
              <w:spacing w:lineRule="auto" w:line="240" w:before="0" w:after="0"/>
              <w:ind w:hanging="0" w:left="0"/>
              <w:jc w:val="left"/>
              <w:rPr>
                <w:highlight w:val="none"/>
                <w:shd w:fill="auto" w:val="clear"/>
              </w:rPr>
            </w:pPr>
            <w:r>
              <w:rPr>
                <w:rFonts w:eastAsia="CourierNew" w:cs="CourierNew" w:ascii="Nimbus Roman" w:hAnsi="Nimbus Roman"/>
                <w:sz w:val="26"/>
                <w:szCs w:val="26"/>
                <w:shd w:fill="auto" w:val="clear"/>
              </w:rPr>
              <w:t>»</w:t>
            </w:r>
          </w:p>
        </w:tc>
        <w:tc>
          <w:tcPr>
            <w:tcW w:w="1248" w:type="dxa"/>
            <w:gridSpan w:val="5"/>
            <w:tcBorders>
              <w:bottom w:val="single" w:sz="4" w:space="0" w:color="000000"/>
            </w:tcBorders>
            <w:shd w:color="auto" w:val="clear"/>
            <w:vAlign w:val="bottom"/>
          </w:tcPr>
          <w:p>
            <w:pPr>
              <w:pStyle w:val="Normal"/>
              <w:spacing w:lineRule="auto" w:line="240" w:before="0" w:after="0"/>
              <w:ind w:hanging="0" w:left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ourierNew" w:cs="CourierNew" w:ascii="Nimbus Roman" w:hAnsi="Nimbus Roman"/>
                <w:sz w:val="26"/>
                <w:szCs w:val="26"/>
                <w:shd w:fill="auto" w:val="clear"/>
              </w:rPr>
              <w:t>декабря</w:t>
            </w:r>
          </w:p>
        </w:tc>
        <w:tc>
          <w:tcPr>
            <w:tcW w:w="57" w:type="dxa"/>
            <w:tcBorders/>
            <w:shd w:color="auto" w:val="clear"/>
            <w:vAlign w:val="bottom"/>
          </w:tcPr>
          <w:p>
            <w:pPr>
              <w:pStyle w:val="Normal"/>
              <w:spacing w:lineRule="auto" w:line="240" w:before="0" w:after="0"/>
              <w:ind w:hanging="0" w:left="0"/>
              <w:jc w:val="left"/>
              <w:rPr>
                <w:rFonts w:ascii="Nimbus Roman" w:hAnsi="Nimbus Roman" w:eastAsia="CourierNew" w:cs="CourierNew"/>
                <w:sz w:val="26"/>
                <w:szCs w:val="26"/>
                <w:highlight w:val="none"/>
                <w:shd w:fill="auto" w:val="clear"/>
              </w:rPr>
            </w:pPr>
            <w:r>
              <w:rPr>
                <w:rFonts w:eastAsia="CourierNew" w:cs="CourierNew" w:ascii="Nimbus Roman" w:hAnsi="Nimbus Roman"/>
                <w:sz w:val="26"/>
                <w:szCs w:val="26"/>
                <w:shd w:fill="auto" w:val="clear"/>
              </w:rPr>
            </w:r>
          </w:p>
        </w:tc>
        <w:tc>
          <w:tcPr>
            <w:tcW w:w="840" w:type="dxa"/>
            <w:gridSpan w:val="2"/>
            <w:tcBorders>
              <w:bottom w:val="single" w:sz="4" w:space="0" w:color="000000"/>
            </w:tcBorders>
            <w:shd w:color="auto" w:val="clear"/>
            <w:vAlign w:val="bottom"/>
          </w:tcPr>
          <w:p>
            <w:pPr>
              <w:pStyle w:val="Normal"/>
              <w:spacing w:lineRule="auto" w:line="240" w:before="0" w:after="0"/>
              <w:ind w:hanging="0" w:left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ourierNew" w:cs="CourierNew" w:ascii="Nimbus Roman" w:hAnsi="Nimbus Roman"/>
                <w:sz w:val="26"/>
                <w:szCs w:val="26"/>
                <w:shd w:fill="auto" w:val="clear"/>
              </w:rPr>
              <w:t>2026</w:t>
            </w:r>
          </w:p>
        </w:tc>
        <w:tc>
          <w:tcPr>
            <w:tcW w:w="3095" w:type="dxa"/>
            <w:gridSpan w:val="3"/>
            <w:tcBorders>
              <w:right w:val="single" w:sz="4" w:space="0" w:color="000000"/>
            </w:tcBorders>
            <w:shd w:color="auto" w:val="clear"/>
            <w:vAlign w:val="bottom"/>
          </w:tcPr>
          <w:p>
            <w:pPr>
              <w:pStyle w:val="Normal"/>
              <w:spacing w:lineRule="auto" w:line="240" w:before="0" w:after="0"/>
              <w:ind w:hanging="0" w:left="57"/>
              <w:jc w:val="left"/>
              <w:rPr>
                <w:highlight w:val="none"/>
                <w:shd w:fill="auto" w:val="clear"/>
              </w:rPr>
            </w:pPr>
            <w:r>
              <w:rPr>
                <w:rFonts w:eastAsia="CourierNew" w:cs="CourierNew" w:ascii="Nimbus Roman" w:hAnsi="Nimbus Roman"/>
                <w:sz w:val="26"/>
                <w:szCs w:val="26"/>
                <w:shd w:fill="auto" w:val="clear"/>
              </w:rPr>
              <w:t>г.</w:t>
            </w:r>
          </w:p>
        </w:tc>
      </w:tr>
      <w:tr>
        <w:trPr/>
        <w:tc>
          <w:tcPr>
            <w:tcW w:w="9980" w:type="dxa"/>
            <w:gridSpan w:val="41"/>
            <w:tcBorders>
              <w:left w:val="single" w:sz="4" w:space="0" w:color="000000"/>
              <w:right w:val="single" w:sz="4" w:space="0" w:color="000000"/>
            </w:tcBorders>
            <w:shd w:color="auto" w:val="clear"/>
            <w:vAlign w:val="bottom"/>
          </w:tcPr>
          <w:p>
            <w:pPr>
              <w:pStyle w:val="Normal"/>
              <w:keepLines/>
              <w:spacing w:lineRule="auto" w:line="240" w:before="20" w:after="0"/>
              <w:ind w:firstLine="567" w:left="170"/>
              <w:jc w:val="both"/>
              <w:rPr>
                <w:highlight w:val="none"/>
                <w:shd w:fill="auto" w:val="clear"/>
              </w:rPr>
            </w:pPr>
            <w:r>
              <w:rPr>
                <w:rFonts w:eastAsia="CourierNew" w:cs="CourierNew" w:ascii="Nimbus Roman" w:hAnsi="Nimbus Roman"/>
                <w:sz w:val="26"/>
                <w:szCs w:val="26"/>
                <w:shd w:fill="auto" w:val="clear"/>
              </w:rPr>
              <w:t xml:space="preserve">Возражения оформляются в соответствии с частью 15 статьи 42.10 Федерального закона от 24 июля 2007 г. № 221-ФЗ «О государственном кадастре недвижимости» и </w:t>
            </w:r>
            <w:r>
              <w:rPr>
                <w:rFonts w:eastAsia="CourierNew" w:cs="CourierNew" w:ascii="Nimbus Roman" w:hAnsi="Nimbus Roman"/>
                <w:spacing w:val="0"/>
                <w:sz w:val="26"/>
                <w:szCs w:val="26"/>
                <w:shd w:fill="auto" w:val="clear"/>
              </w:rPr>
              <w:t>включают в себя сведения о лице, направившем данное возражение, в том числе фамилию, имя и (при наличии) отчество, а также адрес правообладателя и (или) адрес электронной почты правообладателя, реквизиты документа, удостоверяющего его личность, обоснование причин его несогласия с местоположением границы земельного участка, кадастровый номер земельного участка (при наличии) или обозначение образуемого земельного участка в соответствии с проектом карты-плана территории. К указанным возражениям должны быть приложены копии документов, подтверждающих право лица, направившего данное возражение, на такой земельный участок, или иные документы, устанавливающие или удостоверяющие права на такой земельный участок, а также документы, определяющие (определявшие) местоположение границ при образовании такого земельного участка (при наличии).</w:t>
            </w:r>
          </w:p>
        </w:tc>
      </w:tr>
      <w:tr>
        <w:trPr/>
        <w:tc>
          <w:tcPr>
            <w:tcW w:w="9980" w:type="dxa"/>
            <w:gridSpan w:val="4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val="clear"/>
            <w:vAlign w:val="bottom"/>
          </w:tcPr>
          <w:p>
            <w:pPr>
              <w:pStyle w:val="Normal"/>
              <w:keepLines/>
              <w:spacing w:lineRule="auto" w:line="240" w:before="0" w:after="240"/>
              <w:ind w:firstLine="567" w:left="170"/>
              <w:jc w:val="both"/>
              <w:rPr>
                <w:rFonts w:ascii="Nimbus Roman" w:hAnsi="Nimbus Roman"/>
                <w:sz w:val="26"/>
                <w:szCs w:val="26"/>
              </w:rPr>
            </w:pPr>
            <w:r>
              <w:rPr>
                <w:rFonts w:eastAsia="CourierNew" w:cs="CourierNew" w:ascii="Nimbus Roman" w:hAnsi="Nimbus Roman"/>
                <w:sz w:val="26"/>
                <w:szCs w:val="26"/>
              </w:rPr>
              <w:t>В случае отсутствия таких возражений местоположение границ земельных участков считается согласованным.</w:t>
            </w:r>
          </w:p>
        </w:tc>
      </w:tr>
    </w:tbl>
    <w:p>
      <w:pPr>
        <w:pStyle w:val="Normal"/>
        <w:spacing w:lineRule="auto" w:line="240" w:before="0" w:after="0"/>
        <w:ind w:hanging="0" w:left="0"/>
        <w:jc w:val="left"/>
        <w:rPr>
          <w:rFonts w:ascii="CourierNew" w:hAnsi="CourierNew" w:eastAsia="CourierNew" w:cs="CourierNew"/>
          <w:sz w:val="24"/>
        </w:rPr>
      </w:pPr>
      <w:r>
        <w:rPr>
          <w:rFonts w:eastAsia="CourierNew" w:cs="CourierNew" w:ascii="CourierNew" w:hAnsi="CourierNew"/>
          <w:sz w:val="24"/>
        </w:rPr>
      </w:r>
    </w:p>
    <w:sectPr>
      <w:headerReference w:type="even" r:id="rId4"/>
      <w:headerReference w:type="default" r:id="rId5"/>
      <w:headerReference w:type="first" r:id="rId6"/>
      <w:type w:val="nextPage"/>
      <w:pgSz w:w="11906" w:h="16838"/>
      <w:pgMar w:left="1134" w:right="851" w:gutter="0" w:header="397" w:top="851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NewRoman">
    <w:charset w:val="cc"/>
    <w:family w:val="roman"/>
    <w:pitch w:val="variable"/>
  </w:font>
  <w:font w:name="Arial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PT Astra Serif">
    <w:charset w:val="cc"/>
    <w:family w:val="roman"/>
    <w:pitch w:val="variable"/>
  </w:font>
  <w:font w:name="CourierNew">
    <w:charset w:val="cc"/>
    <w:family w:val="roman"/>
    <w:pitch w:val="variable"/>
  </w:font>
  <w:font w:name="Nimbus Roman">
    <w:charset w:val="cc"/>
    <w:family w:val="roman"/>
    <w:pitch w:val="variable"/>
  </w:font>
  <w:font w:name="Times New Roman">
    <w:charset w:val="cc"/>
    <w:family w:val="roman"/>
    <w:pitch w:val="variable"/>
  </w:font>
  <w:font w:name="Nunito">
    <w:altName w:val="sans-serif"/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NewRoman" w:hAnsi="TimesNewRoman" w:eastAsia="TimesNewRoman" w:cs="TimesNewRoman"/>
        <w:sz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40" w:before="0" w:after="0"/>
      <w:ind w:left="0"/>
      <w:jc w:val="left"/>
    </w:pPr>
    <w:rPr>
      <w:rFonts w:ascii="TimesNewRoman" w:hAnsi="TimesNewRoman" w:eastAsia="TimesNewRoman" w:cs="TimesNewRoman"/>
      <w:color w:val="auto"/>
      <w:kern w:val="0"/>
      <w:sz w:val="20"/>
      <w:szCs w:val="20"/>
      <w:lang w:val="ru-RU" w:eastAsia="zh-CN" w:bidi="hi-IN"/>
    </w:rPr>
  </w:style>
  <w:style w:type="paragraph" w:styleId="Heading1">
    <w:name w:val="heading 1"/>
    <w:basedOn w:val="Normal"/>
    <w:uiPriority w:val="9"/>
    <w:qFormat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Heading3">
    <w:name w:val="heading 3"/>
    <w:basedOn w:val="Normal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Heading4">
    <w:name w:val="heading 4"/>
    <w:basedOn w:val="Normal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Heading5">
    <w:name w:val="heading 5"/>
    <w:basedOn w:val="Normal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Heading6">
    <w:name w:val="heading 6"/>
    <w:basedOn w:val="Normal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Heading7">
    <w:name w:val="heading 7"/>
    <w:basedOn w:val="Normal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Heading9">
    <w:name w:val="heading 9"/>
    <w:basedOn w:val="Normal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Heading1Char">
    <w:name w:val="Heading 1 Char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Heading2Char">
    <w:name w:val="Heading 2 Char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Heading3Char">
    <w:name w:val="Heading 3 Char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Heading4Char">
    <w:name w:val="Heading 4 Char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>
    <w:name w:val="Heading 5 Char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>
    <w:name w:val="Heading 6 Char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>
    <w:name w:val="Heading 7 Char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>
    <w:name w:val="Heading 8 Char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>
    <w:name w:val="Heading 9 Char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>
    <w:name w:val="Title Char"/>
    <w:basedOn w:val="DefaultParagraphFont"/>
    <w:uiPriority w:val="10"/>
    <w:qFormat/>
    <w:rPr>
      <w:sz w:val="48"/>
      <w:szCs w:val="48"/>
    </w:rPr>
  </w:style>
  <w:style w:type="character" w:styleId="SubtitleChar">
    <w:name w:val="Subtitle Char"/>
    <w:basedOn w:val="DefaultParagraphFont"/>
    <w:uiPriority w:val="11"/>
    <w:qFormat/>
    <w:rPr>
      <w:sz w:val="24"/>
      <w:szCs w:val="24"/>
    </w:rPr>
  </w:style>
  <w:style w:type="character" w:styleId="QuoteChar">
    <w:name w:val="Quote Char"/>
    <w:uiPriority w:val="29"/>
    <w:qFormat/>
    <w:rPr>
      <w:i/>
    </w:rPr>
  </w:style>
  <w:style w:type="character" w:styleId="IntenseQuoteChar">
    <w:name w:val="Intense Quote Char"/>
    <w:uiPriority w:val="30"/>
    <w:qFormat/>
    <w:rPr>
      <w:i/>
    </w:rPr>
  </w:style>
  <w:style w:type="character" w:styleId="HeaderChar">
    <w:name w:val="Header Char"/>
    <w:basedOn w:val="DefaultParagraphFont"/>
    <w:uiPriority w:val="99"/>
    <w:qFormat/>
    <w:rPr/>
  </w:style>
  <w:style w:type="character" w:styleId="FooterChar">
    <w:name w:val="Footer Char"/>
    <w:basedOn w:val="DefaultParagraphFont"/>
    <w:uiPriority w:val="99"/>
    <w:qFormat/>
    <w:rPr/>
  </w:style>
  <w:style w:type="character" w:styleId="CaptionChar">
    <w:name w:val="Caption Char"/>
    <w:uiPriority w:val="99"/>
    <w:qFormat/>
    <w:rPr/>
  </w:style>
  <w:style w:type="character" w:styleId="Hyperlink">
    <w:name w:val="Hyperlink"/>
    <w:uiPriority w:val="99"/>
    <w:unhideWhenUsed/>
    <w:rPr>
      <w:color w:themeColor="hyperlink" w:val="0000FF"/>
      <w:u w:val="single"/>
    </w:rPr>
  </w:style>
  <w:style w:type="character" w:styleId="FootnoteTextChar">
    <w:name w:val="Footnote Text Char"/>
    <w:uiPriority w:val="99"/>
    <w:qFormat/>
    <w:rPr>
      <w:sz w:val="18"/>
    </w:rPr>
  </w:style>
  <w:style w:type="character" w:styleId="EndnoteTextChar">
    <w:name w:val="Endnote Text Char"/>
    <w:uiPriority w:val="99"/>
    <w:qFormat/>
    <w:rPr>
      <w:sz w:val="20"/>
    </w:rPr>
  </w:style>
  <w:style w:type="character" w:styleId="DefaultParagraphFont" w:default="1">
    <w:name w:val="Default Paragraph Font"/>
    <w:qFormat/>
    <w:rPr>
      <w:rFonts w:ascii="TimesNewRoman" w:hAnsi="TimesNewRoman" w:eastAsia="TimesNewRoman" w:cs="TimesNewRoman"/>
      <w:sz w:val="24"/>
    </w:rPr>
  </w:style>
  <w:style w:type="character" w:styleId="user">
    <w:name w:val="Символ сноски (user)"/>
    <w:qFormat/>
    <w:rPr>
      <w:rFonts w:ascii="TimesNewRoman" w:hAnsi="TimesNewRoman" w:eastAsia="TimesNewRoman" w:cs="TimesNewRoman"/>
      <w:sz w:val="24"/>
      <w:vertAlign w:val="superscript"/>
    </w:rPr>
  </w:style>
  <w:style w:type="character" w:styleId="Style5">
    <w:name w:val="Символ сноски"/>
    <w:qFormat/>
    <w:rPr>
      <w:rFonts w:ascii="TimesNewRoman" w:hAnsi="TimesNewRoman" w:eastAsia="TimesNewRoman" w:cs="TimesNewRoman"/>
      <w:sz w:val="24"/>
      <w:vertAlign w:val="superscript"/>
    </w:rPr>
  </w:style>
  <w:style w:type="character" w:styleId="FootnoteReference">
    <w:name w:val="footnote reference"/>
    <w:rPr>
      <w:rFonts w:ascii="TimesNewRoman" w:hAnsi="TimesNewRoman" w:eastAsia="TimesNewRoman" w:cs="TimesNewRoman"/>
      <w:sz w:val="24"/>
      <w:vertAlign w:val="superscript"/>
    </w:rPr>
  </w:style>
  <w:style w:type="character" w:styleId="user1">
    <w:name w:val="Символ концевой сноски (user)"/>
    <w:qFormat/>
    <w:rPr>
      <w:rFonts w:ascii="TimesNewRoman" w:hAnsi="TimesNewRoman" w:eastAsia="TimesNewRoman" w:cs="TimesNewRoman"/>
      <w:sz w:val="24"/>
      <w:vertAlign w:val="superscript"/>
    </w:rPr>
  </w:style>
  <w:style w:type="character" w:styleId="Style6">
    <w:name w:val="Символ концевой сноски"/>
    <w:qFormat/>
    <w:rPr>
      <w:rFonts w:ascii="TimesNewRoman" w:hAnsi="TimesNewRoman" w:eastAsia="TimesNewRoman" w:cs="TimesNewRoman"/>
      <w:sz w:val="24"/>
      <w:vertAlign w:val="superscript"/>
    </w:rPr>
  </w:style>
  <w:style w:type="character" w:styleId="EndnoteReference">
    <w:name w:val="endnote reference"/>
    <w:rPr>
      <w:rFonts w:ascii="TimesNewRoman" w:hAnsi="TimesNewRoman" w:eastAsia="TimesNewRoman" w:cs="TimesNewRoman"/>
      <w:sz w:val="24"/>
      <w:vertAlign w:val="superscript"/>
    </w:rPr>
  </w:style>
  <w:style w:type="paragraph" w:styleId="Style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uiPriority w:val="35"/>
    <w:semiHidden/>
    <w:unhideWhenUsed/>
    <w:qFormat/>
    <w:pPr>
      <w:spacing w:lineRule="auto" w:line="276"/>
    </w:pPr>
    <w:rPr>
      <w:b/>
      <w:bCs/>
      <w:color w:themeColor="accent1" w:val="4F81BD"/>
      <w:sz w:val="18"/>
      <w:szCs w:val="18"/>
    </w:rPr>
  </w:style>
  <w:style w:type="paragraph" w:styleId="Style8">
    <w:name w:val="Указатель"/>
    <w:basedOn w:val="Normal"/>
    <w:qFormat/>
    <w:pPr>
      <w:suppressLineNumbers/>
    </w:pPr>
    <w:rPr>
      <w:rFonts w:cs="Arial"/>
    </w:rPr>
  </w:style>
  <w:style w:type="paragraph" w:styleId="user2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user3">
    <w:name w:val="Указатель (user)"/>
    <w:basedOn w:val="Normal"/>
    <w:qFormat/>
    <w:pPr>
      <w:suppressLineNumbers/>
    </w:pPr>
    <w:rPr>
      <w:rFonts w:ascii="PT Astra Serif" w:hAnsi="PT Astra Serif" w:cs="FreeSans"/>
    </w:rPr>
  </w:style>
  <w:style w:type="paragraph" w:styleId="ListParagraph">
    <w:name w:val="List Paragraph"/>
    <w:basedOn w:val="Normal"/>
    <w:uiPriority w:val="34"/>
    <w:qFormat/>
    <w:pPr>
      <w:spacing w:before="0" w:after="0"/>
      <w:ind w:left="720"/>
      <w:contextualSpacing/>
    </w:pPr>
    <w:rPr/>
  </w:style>
  <w:style w:type="paragraph" w:styleId="NoSpacing">
    <w:name w:val="No Spacing"/>
    <w:uiPriority w:val="1"/>
    <w:qFormat/>
    <w:pPr>
      <w:widowControl/>
      <w:suppressAutoHyphens w:val="true"/>
      <w:bidi w:val="0"/>
      <w:spacing w:lineRule="auto" w:line="240" w:before="0" w:after="0"/>
      <w:jc w:val="left"/>
    </w:pPr>
    <w:rPr>
      <w:rFonts w:ascii="TimesNewRoman" w:hAnsi="TimesNewRoman" w:eastAsia="TimesNewRoman" w:cs="TimesNewRoman"/>
      <w:color w:val="auto"/>
      <w:kern w:val="0"/>
      <w:sz w:val="24"/>
      <w:szCs w:val="20"/>
      <w:lang w:val="ru-RU" w:eastAsia="zh-CN" w:bidi="hi-IN"/>
    </w:rPr>
  </w:style>
  <w:style w:type="paragraph" w:styleId="Title">
    <w:name w:val="Title"/>
    <w:basedOn w:val="Normal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ubtitle">
    <w:name w:val="Subtitle"/>
    <w:basedOn w:val="Normal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uiPriority w:val="29"/>
    <w:qFormat/>
    <w:pPr>
      <w:ind w:left="720" w:right="720"/>
    </w:pPr>
    <w:rPr>
      <w:i/>
    </w:rPr>
  </w:style>
  <w:style w:type="paragraph" w:styleId="IntenseQuote">
    <w:name w:val="Intense Quote"/>
    <w:basedOn w:val="Normal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before="0" w:after="0"/>
      <w:ind w:left="720" w:right="720"/>
    </w:pPr>
    <w:rPr>
      <w:i/>
    </w:rPr>
  </w:style>
  <w:style w:type="paragraph" w:styleId="TOC1">
    <w:name w:val="toc 1"/>
    <w:basedOn w:val="Normal"/>
    <w:uiPriority w:val="39"/>
    <w:unhideWhenUsed/>
    <w:pPr>
      <w:spacing w:before="0" w:after="57"/>
      <w:ind w:hanging="0" w:left="0" w:right="0"/>
    </w:pPr>
    <w:rPr/>
  </w:style>
  <w:style w:type="paragraph" w:styleId="TOC2">
    <w:name w:val="toc 2"/>
    <w:basedOn w:val="Normal"/>
    <w:uiPriority w:val="39"/>
    <w:unhideWhenUsed/>
    <w:pPr>
      <w:spacing w:before="0" w:after="57"/>
      <w:ind w:hanging="0" w:left="283" w:right="0"/>
    </w:pPr>
    <w:rPr/>
  </w:style>
  <w:style w:type="paragraph" w:styleId="TOC3">
    <w:name w:val="toc 3"/>
    <w:basedOn w:val="Normal"/>
    <w:uiPriority w:val="39"/>
    <w:unhideWhenUsed/>
    <w:pPr>
      <w:spacing w:before="0" w:after="57"/>
      <w:ind w:hanging="0" w:left="567" w:right="0"/>
    </w:pPr>
    <w:rPr/>
  </w:style>
  <w:style w:type="paragraph" w:styleId="TOC4">
    <w:name w:val="toc 4"/>
    <w:basedOn w:val="Normal"/>
    <w:uiPriority w:val="39"/>
    <w:unhideWhenUsed/>
    <w:pPr>
      <w:spacing w:before="0" w:after="57"/>
      <w:ind w:hanging="0" w:left="850" w:right="0"/>
    </w:pPr>
    <w:rPr/>
  </w:style>
  <w:style w:type="paragraph" w:styleId="TOC5">
    <w:name w:val="toc 5"/>
    <w:basedOn w:val="Normal"/>
    <w:uiPriority w:val="39"/>
    <w:unhideWhenUsed/>
    <w:pPr>
      <w:spacing w:before="0" w:after="57"/>
      <w:ind w:hanging="0" w:left="1134" w:right="0"/>
    </w:pPr>
    <w:rPr/>
  </w:style>
  <w:style w:type="paragraph" w:styleId="TOC6">
    <w:name w:val="toc 6"/>
    <w:basedOn w:val="Normal"/>
    <w:uiPriority w:val="39"/>
    <w:unhideWhenUsed/>
    <w:pPr>
      <w:spacing w:before="0" w:after="57"/>
      <w:ind w:hanging="0" w:left="1417" w:right="0"/>
    </w:pPr>
    <w:rPr/>
  </w:style>
  <w:style w:type="paragraph" w:styleId="TOC7">
    <w:name w:val="toc 7"/>
    <w:basedOn w:val="Normal"/>
    <w:uiPriority w:val="39"/>
    <w:unhideWhenUsed/>
    <w:pPr>
      <w:spacing w:before="0" w:after="57"/>
      <w:ind w:hanging="0" w:left="1701" w:right="0"/>
    </w:pPr>
    <w:rPr/>
  </w:style>
  <w:style w:type="paragraph" w:styleId="TOC8">
    <w:name w:val="toc 8"/>
    <w:basedOn w:val="Normal"/>
    <w:uiPriority w:val="39"/>
    <w:unhideWhenUsed/>
    <w:pPr>
      <w:spacing w:before="0" w:after="57"/>
      <w:ind w:hanging="0" w:left="1984" w:right="0"/>
    </w:pPr>
    <w:rPr/>
  </w:style>
  <w:style w:type="paragraph" w:styleId="TOC9">
    <w:name w:val="toc 9"/>
    <w:basedOn w:val="Normal"/>
    <w:uiPriority w:val="39"/>
    <w:unhideWhenUsed/>
    <w:pPr>
      <w:spacing w:before="0" w:after="57"/>
      <w:ind w:hanging="0" w:left="2268" w:right="0"/>
    </w:pPr>
    <w:rPr/>
  </w:style>
  <w:style w:type="paragraph" w:styleId="IndexHeading">
    <w:name w:val="index heading"/>
    <w:basedOn w:val="user2"/>
    <w:pPr/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NewRoman" w:hAnsi="TimesNewRoman" w:eastAsia="TimesNewRoman" w:cs="TimesNewRoman"/>
      <w:color w:val="auto"/>
      <w:kern w:val="0"/>
      <w:sz w:val="24"/>
      <w:szCs w:val="20"/>
      <w:lang w:val="ru-RU" w:eastAsia="zh-CN" w:bidi="hi-IN"/>
    </w:rPr>
  </w:style>
  <w:style w:type="paragraph" w:styleId="TableofFigures">
    <w:name w:val="table of figures"/>
    <w:basedOn w:val="Normal"/>
    <w:uiPriority w:val="99"/>
    <w:unhideWhenUsed/>
    <w:pPr>
      <w:spacing w:before="0" w:afterAutospacing="0" w:after="0"/>
    </w:pPr>
    <w:rPr/>
  </w:style>
  <w:style w:type="paragraph" w:styleId="Style9">
    <w:name w:val="Колонтитулы"/>
    <w:basedOn w:val="Normal"/>
    <w:qFormat/>
    <w:pPr/>
    <w:rPr/>
  </w:style>
  <w:style w:type="paragraph" w:styleId="Header">
    <w:name w:val="header"/>
    <w:basedOn w:val="Normal"/>
    <w:pPr>
      <w:tabs>
        <w:tab w:val="clear" w:pos="720"/>
        <w:tab w:val="center" w:pos="4153" w:leader="none"/>
        <w:tab w:val="right" w:pos="8306" w:leader="none"/>
      </w:tabs>
      <w:spacing w:lineRule="auto" w:line="240" w:before="0" w:after="0"/>
      <w:ind w:left="0"/>
      <w:jc w:val="left"/>
    </w:pPr>
    <w:rPr>
      <w:rFonts w:ascii="TimesNewRoman" w:hAnsi="TimesNewRoman" w:eastAsia="TimesNewRoman" w:cs="TimesNewRoman"/>
      <w:sz w:val="20"/>
    </w:rPr>
  </w:style>
  <w:style w:type="paragraph" w:styleId="Footer">
    <w:name w:val="footer"/>
    <w:basedOn w:val="Normal"/>
    <w:pPr>
      <w:tabs>
        <w:tab w:val="clear" w:pos="720"/>
        <w:tab w:val="center" w:pos="4153" w:leader="none"/>
        <w:tab w:val="right" w:pos="8306" w:leader="none"/>
      </w:tabs>
      <w:spacing w:lineRule="auto" w:line="240" w:before="0" w:after="0"/>
      <w:ind w:left="0"/>
      <w:jc w:val="left"/>
    </w:pPr>
    <w:rPr>
      <w:rFonts w:ascii="TimesNewRoman" w:hAnsi="TimesNewRoman" w:eastAsia="TimesNewRoman" w:cs="TimesNewRoman"/>
      <w:sz w:val="20"/>
    </w:rPr>
  </w:style>
  <w:style w:type="paragraph" w:styleId="FootnoteText">
    <w:name w:val="footnote text"/>
    <w:basedOn w:val="Normal"/>
    <w:pPr>
      <w:spacing w:lineRule="auto" w:line="240" w:before="0" w:after="0"/>
      <w:ind w:left="0"/>
      <w:jc w:val="left"/>
    </w:pPr>
    <w:rPr>
      <w:rFonts w:ascii="TimesNewRoman" w:hAnsi="TimesNewRoman" w:eastAsia="TimesNewRoman" w:cs="TimesNewRoman"/>
      <w:sz w:val="20"/>
    </w:rPr>
  </w:style>
  <w:style w:type="paragraph" w:styleId="ConsPlusNonformat">
    <w:name w:val="ConsPlusNonformat"/>
    <w:qFormat/>
    <w:pPr>
      <w:widowControl/>
      <w:suppressAutoHyphens w:val="true"/>
      <w:bidi w:val="0"/>
      <w:spacing w:lineRule="auto" w:line="240" w:before="0" w:after="0"/>
      <w:ind w:left="0"/>
      <w:jc w:val="left"/>
    </w:pPr>
    <w:rPr>
      <w:rFonts w:ascii="CourierNew" w:hAnsi="CourierNew" w:eastAsia="CourierNew" w:cs="CourierNew"/>
      <w:color w:val="auto"/>
      <w:kern w:val="0"/>
      <w:sz w:val="20"/>
      <w:szCs w:val="20"/>
      <w:lang w:val="ru-RU" w:eastAsia="zh-CN" w:bidi="hi-IN"/>
    </w:rPr>
  </w:style>
  <w:style w:type="paragraph" w:styleId="EndnoteText">
    <w:name w:val="endnote text"/>
    <w:basedOn w:val="Normal"/>
    <w:pPr>
      <w:spacing w:lineRule="auto" w:line="240" w:before="0" w:after="0"/>
      <w:ind w:left="0"/>
      <w:jc w:val="left"/>
    </w:pPr>
    <w:rPr>
      <w:rFonts w:ascii="TimesNewRoman" w:hAnsi="TimesNewRoman" w:eastAsia="TimesNewRoman" w:cs="TimesNewRoman"/>
      <w:sz w:val="20"/>
    </w:rPr>
  </w:style>
  <w:style w:type="paragraph" w:styleId="user4">
    <w:name w:val="Содержимое таблицы (user)"/>
    <w:basedOn w:val="Normal"/>
    <w:qFormat/>
    <w:pPr>
      <w:widowControl w:val="false"/>
      <w:suppressLineNumbers/>
    </w:pPr>
    <w:rPr/>
  </w:style>
  <w:style w:type="paragraph" w:styleId="user5">
    <w:name w:val="Заголовок таблицы (user)"/>
    <w:basedOn w:val="user4"/>
    <w:qFormat/>
    <w:pPr>
      <w:suppressLineNumbers/>
      <w:jc w:val="center"/>
    </w:pPr>
    <w:rPr>
      <w:b/>
      <w:bCs/>
    </w:rPr>
  </w:style>
  <w:style w:type="numbering" w:styleId="user6" w:default="1">
    <w:name w:val="Без списка (user)"/>
    <w:uiPriority w:val="99"/>
    <w:semiHidden/>
    <w:unhideWhenUsed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genichesk@khogov.ru" TargetMode="External"/><Relationship Id="rId3" Type="http://schemas.openxmlformats.org/officeDocument/2006/relationships/hyperlink" Target="https://genicheskij-r74.gosweb.gosuslugi.ru/" TargetMode="Externa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header" Target="header3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Arial" pitchFamily="0" charset="1"/>
        <a:cs typeface="Arial" pitchFamily="0" charset="1"/>
      </a:majorFont>
      <a:minorFont>
        <a:latin typeface="Calibri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0" t="0" r="0" b="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0" t="0" r="0" b="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455</TotalTime>
  <Application>LibreOffice/26.2.6.3$Windows_X86_64 LibreOffice_project/8221e31b3ac356a1623c672912a3d2b492f7e3d1</Application>
  <AppVersion>15.0000</AppVersion>
  <Pages>2</Pages>
  <Words>433</Words>
  <Characters>3218</Characters>
  <CharactersWithSpaces>3569</CharactersWithSpaces>
  <Paragraphs>85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dc:description/>
  <dc:language>ru-RU</dc:language>
  <cp:lastModifiedBy/>
  <dcterms:modified xsi:type="dcterms:W3CDTF">2026-10-14T14:31:45Z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